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BB0D1D" w14:textId="0DB91EBE" w:rsidR="00FE5494" w:rsidRPr="00725267" w:rsidRDefault="00FE5494" w:rsidP="00FE5494">
      <w:pPr>
        <w:tabs>
          <w:tab w:val="right" w:pos="9216"/>
        </w:tabs>
        <w:rPr>
          <w:rFonts w:ascii="Times New Roman" w:hAnsi="Times New Roman"/>
          <w:b/>
          <w:kern w:val="2"/>
          <w:lang w:eastAsia="zh-CN"/>
        </w:rPr>
      </w:pPr>
      <w:r w:rsidRPr="00725267">
        <w:rPr>
          <w:rFonts w:ascii="Times New Roman" w:hAnsi="Times New Roman"/>
          <w:b/>
          <w:kern w:val="2"/>
          <w:lang w:eastAsia="zh-CN"/>
        </w:rPr>
        <w:t>3GPP TSG RAN WG1 Meeting #108-e</w:t>
      </w:r>
      <w:r w:rsidRPr="00725267">
        <w:rPr>
          <w:rFonts w:ascii="Times New Roman" w:hAnsi="Times New Roman"/>
          <w:b/>
          <w:kern w:val="2"/>
          <w:lang w:eastAsia="zh-CN"/>
        </w:rPr>
        <w:tab/>
        <w:t>R1-</w:t>
      </w:r>
      <w:r w:rsidR="00B94851" w:rsidRPr="00B94851">
        <w:rPr>
          <w:rFonts w:ascii="Times New Roman" w:hAnsi="Times New Roman"/>
          <w:b/>
          <w:kern w:val="2"/>
          <w:lang w:eastAsia="zh-CN"/>
        </w:rPr>
        <w:t>2202646</w:t>
      </w:r>
      <w:bookmarkStart w:id="0" w:name="_GoBack"/>
      <w:bookmarkEnd w:id="0"/>
    </w:p>
    <w:p w14:paraId="4AF2E887" w14:textId="77777777" w:rsidR="00FE5494" w:rsidRPr="00725267" w:rsidRDefault="00FE5494" w:rsidP="00FE5494">
      <w:pPr>
        <w:spacing w:afterLines="50" w:after="120"/>
        <w:rPr>
          <w:rFonts w:ascii="Times New Roman" w:hAnsi="Times New Roman"/>
          <w:b/>
          <w:kern w:val="2"/>
          <w:lang w:eastAsia="zh-CN"/>
        </w:rPr>
      </w:pPr>
      <w:r w:rsidRPr="00725267">
        <w:rPr>
          <w:rFonts w:ascii="Times New Roman" w:hAnsi="Times New Roman"/>
          <w:b/>
          <w:kern w:val="2"/>
          <w:lang w:eastAsia="zh-CN"/>
        </w:rPr>
        <w:t>e-Meeting, February 21 – March 3, 2022</w:t>
      </w:r>
    </w:p>
    <w:p w14:paraId="63CF5876" w14:textId="77777777" w:rsidR="00FE5494" w:rsidRPr="00725267" w:rsidRDefault="00FE5494" w:rsidP="00FE5494">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24818368" w14:textId="77777777" w:rsidR="00FE5494" w:rsidRPr="00725267" w:rsidRDefault="00FE5494" w:rsidP="00FE5494">
      <w:pPr>
        <w:spacing w:after="60"/>
        <w:ind w:left="1555" w:hanging="1555"/>
        <w:rPr>
          <w:rFonts w:ascii="Times New Roman" w:hAnsi="Times New Roman"/>
          <w:b/>
          <w:kern w:val="2"/>
          <w:lang w:eastAsia="zh-CN"/>
        </w:rPr>
      </w:pPr>
      <w:r w:rsidRPr="00725267">
        <w:rPr>
          <w:rFonts w:ascii="Times New Roman" w:hAnsi="Times New Roman"/>
          <w:b/>
          <w:kern w:val="2"/>
          <w:lang w:eastAsia="zh-CN"/>
        </w:rPr>
        <w:t>Agenda Item:</w:t>
      </w:r>
      <w:r w:rsidRPr="00725267">
        <w:rPr>
          <w:rFonts w:ascii="Times New Roman" w:hAnsi="Times New Roman"/>
          <w:b/>
          <w:kern w:val="2"/>
          <w:lang w:eastAsia="zh-CN"/>
        </w:rPr>
        <w:tab/>
        <w:t>8.1.4</w:t>
      </w:r>
    </w:p>
    <w:p w14:paraId="179AECC6" w14:textId="77777777" w:rsidR="00FE5494" w:rsidRPr="00725267" w:rsidRDefault="00FE5494" w:rsidP="00FE5494">
      <w:pPr>
        <w:spacing w:after="60"/>
        <w:ind w:left="1555" w:hanging="1555"/>
        <w:rPr>
          <w:rFonts w:ascii="Times New Roman" w:hAnsi="Times New Roman"/>
          <w:b/>
          <w:kern w:val="2"/>
          <w:lang w:eastAsia="zh-CN"/>
        </w:rPr>
      </w:pPr>
      <w:r w:rsidRPr="00725267">
        <w:rPr>
          <w:rFonts w:ascii="Times New Roman" w:hAnsi="Times New Roman"/>
          <w:b/>
          <w:kern w:val="2"/>
          <w:lang w:eastAsia="zh-CN"/>
        </w:rPr>
        <w:t>Source:</w:t>
      </w:r>
      <w:r w:rsidRPr="00725267">
        <w:rPr>
          <w:rFonts w:ascii="Times New Roman" w:hAnsi="Times New Roman"/>
          <w:b/>
          <w:kern w:val="2"/>
          <w:lang w:eastAsia="zh-CN"/>
        </w:rPr>
        <w:tab/>
      </w:r>
      <w:r w:rsidRPr="00725267">
        <w:rPr>
          <w:rFonts w:ascii="Times New Roman" w:eastAsia="SimSun" w:hAnsi="Times New Roman"/>
          <w:b/>
          <w:kern w:val="2"/>
          <w:sz w:val="22"/>
          <w:szCs w:val="22"/>
          <w:lang w:val="en-US" w:eastAsia="zh-CN"/>
        </w:rPr>
        <w:t xml:space="preserve">(Moderator) </w:t>
      </w:r>
      <w:r w:rsidRPr="00725267">
        <w:rPr>
          <w:rFonts w:ascii="Times New Roman" w:hAnsi="Times New Roman"/>
          <w:b/>
          <w:kern w:val="2"/>
          <w:lang w:eastAsia="zh-CN"/>
        </w:rPr>
        <w:t>Huawei, HiSilicon</w:t>
      </w:r>
    </w:p>
    <w:p w14:paraId="2D7A200D" w14:textId="77777777" w:rsidR="00FE5494" w:rsidRPr="00725267" w:rsidRDefault="00FE5494" w:rsidP="00FE5494">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sidRPr="00725267">
        <w:rPr>
          <w:rFonts w:ascii="Times New Roman" w:eastAsia="SimSun" w:hAnsi="Times New Roman"/>
          <w:b/>
          <w:kern w:val="2"/>
          <w:sz w:val="22"/>
          <w:szCs w:val="22"/>
          <w:lang w:val="en-US" w:eastAsia="zh-CN"/>
        </w:rPr>
        <w:t>Title:</w:t>
      </w:r>
      <w:r w:rsidRPr="00725267">
        <w:rPr>
          <w:rFonts w:ascii="Times New Roman" w:eastAsia="SimSun" w:hAnsi="Times New Roman"/>
          <w:b/>
          <w:kern w:val="2"/>
          <w:sz w:val="22"/>
          <w:szCs w:val="22"/>
          <w:lang w:val="en-US" w:eastAsia="zh-CN"/>
        </w:rPr>
        <w:tab/>
        <w:t xml:space="preserve">Summary of CSI enhancements for MTRP and FDD (Round </w:t>
      </w:r>
      <w:r>
        <w:rPr>
          <w:rFonts w:ascii="Times New Roman" w:eastAsia="SimSun" w:hAnsi="Times New Roman"/>
          <w:b/>
          <w:kern w:val="2"/>
          <w:sz w:val="22"/>
          <w:szCs w:val="22"/>
          <w:lang w:val="en-US" w:eastAsia="zh-CN"/>
        </w:rPr>
        <w:t>1</w:t>
      </w:r>
      <w:r w:rsidRPr="00725267">
        <w:rPr>
          <w:rFonts w:ascii="Times New Roman" w:eastAsia="SimSun" w:hAnsi="Times New Roman"/>
          <w:b/>
          <w:kern w:val="2"/>
          <w:sz w:val="22"/>
          <w:szCs w:val="22"/>
          <w:lang w:val="en-US" w:eastAsia="zh-CN"/>
        </w:rPr>
        <w:t>)</w:t>
      </w:r>
    </w:p>
    <w:p w14:paraId="412C6E6F" w14:textId="77777777" w:rsidR="00FE5494" w:rsidRPr="00725267" w:rsidRDefault="00FE5494" w:rsidP="00FE5494">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sidRPr="00725267">
        <w:rPr>
          <w:rFonts w:ascii="Times New Roman" w:eastAsia="SimSun" w:hAnsi="Times New Roman"/>
          <w:b/>
          <w:kern w:val="2"/>
          <w:sz w:val="22"/>
          <w:szCs w:val="22"/>
          <w:lang w:val="en-US" w:eastAsia="zh-CN"/>
        </w:rPr>
        <w:t>Document for:</w:t>
      </w:r>
      <w:r w:rsidRPr="00725267">
        <w:rPr>
          <w:rFonts w:ascii="Times New Roman" w:eastAsia="SimSun" w:hAnsi="Times New Roman"/>
          <w:b/>
          <w:kern w:val="2"/>
          <w:sz w:val="22"/>
          <w:szCs w:val="22"/>
          <w:lang w:val="en-US" w:eastAsia="zh-CN"/>
        </w:rPr>
        <w:tab/>
        <w:t xml:space="preserve">Discussion and Decision </w:t>
      </w:r>
    </w:p>
    <w:p w14:paraId="60957EC0" w14:textId="77777777" w:rsidR="00FE5494" w:rsidRPr="00725267" w:rsidRDefault="00FE5494" w:rsidP="00FE5494">
      <w:pPr>
        <w:pBdr>
          <w:bottom w:val="single" w:sz="4" w:space="1" w:color="auto"/>
        </w:pBdr>
        <w:autoSpaceDE w:val="0"/>
        <w:autoSpaceDN w:val="0"/>
        <w:adjustRightInd w:val="0"/>
        <w:snapToGrid w:val="0"/>
        <w:ind w:left="0" w:firstLine="0"/>
        <w:jc w:val="both"/>
        <w:rPr>
          <w:rFonts w:ascii="Times New Roman" w:eastAsia="SimSun" w:hAnsi="Times New Roman"/>
          <w:b/>
          <w:kern w:val="2"/>
          <w:sz w:val="16"/>
          <w:szCs w:val="16"/>
          <w:lang w:val="en-US" w:eastAsia="zh-CN"/>
        </w:rPr>
      </w:pPr>
    </w:p>
    <w:p w14:paraId="622C7133" w14:textId="77777777" w:rsidR="00FE5494" w:rsidRPr="00725267" w:rsidRDefault="00FE5494" w:rsidP="00FE5494">
      <w:pPr>
        <w:pStyle w:val="Heading1"/>
        <w:spacing w:after="120"/>
        <w:ind w:left="431" w:hanging="431"/>
        <w:jc w:val="both"/>
        <w:rPr>
          <w:rFonts w:ascii="Times New Roman" w:hAnsi="Times New Roman"/>
          <w:sz w:val="28"/>
          <w:szCs w:val="28"/>
        </w:rPr>
      </w:pPr>
      <w:bookmarkStart w:id="1" w:name="_Ref32248407"/>
      <w:r w:rsidRPr="00725267">
        <w:rPr>
          <w:rFonts w:ascii="Times New Roman" w:hAnsi="Times New Roman"/>
          <w:sz w:val="28"/>
          <w:szCs w:val="28"/>
        </w:rPr>
        <w:t>Introduction</w:t>
      </w:r>
      <w:bookmarkEnd w:id="1"/>
    </w:p>
    <w:p w14:paraId="5DFFAF7B" w14:textId="77777777" w:rsidR="00FE5494" w:rsidRPr="00725267" w:rsidRDefault="00FE5494" w:rsidP="00FE5494">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725267">
        <w:rPr>
          <w:rFonts w:ascii="Times New Roman" w:eastAsia="SimSun" w:hAnsi="Times New Roman"/>
          <w:sz w:val="22"/>
          <w:szCs w:val="22"/>
          <w:lang w:val="en-US" w:eastAsia="x-none"/>
        </w:rPr>
        <w:t>Enhancement on CSI measurement and reporting:</w:t>
      </w:r>
    </w:p>
    <w:p w14:paraId="34FBE87C" w14:textId="77777777" w:rsidR="00FE5494" w:rsidRPr="00725267" w:rsidRDefault="00FE5494" w:rsidP="00FE5494">
      <w:pPr>
        <w:pStyle w:val="ListParagraph"/>
        <w:numPr>
          <w:ilvl w:val="0"/>
          <w:numId w:val="2"/>
        </w:numPr>
        <w:autoSpaceDE w:val="0"/>
        <w:autoSpaceDN w:val="0"/>
        <w:adjustRightInd w:val="0"/>
        <w:snapToGrid w:val="0"/>
        <w:spacing w:after="120"/>
        <w:ind w:leftChars="0"/>
        <w:jc w:val="both"/>
        <w:rPr>
          <w:rFonts w:ascii="Times New Roman" w:eastAsia="SimSun" w:hAnsi="Times New Roman"/>
          <w:sz w:val="22"/>
          <w:szCs w:val="22"/>
          <w:lang w:val="en-US"/>
        </w:rPr>
      </w:pPr>
      <w:r w:rsidRPr="00725267">
        <w:rPr>
          <w:rFonts w:ascii="Times New Roman" w:eastAsia="SimSun" w:hAnsi="Times New Roman"/>
          <w:sz w:val="22"/>
          <w:szCs w:val="22"/>
          <w:lang w:val="en-US"/>
        </w:rPr>
        <w:t>Evaluate and, if needed, specify CSI reporting for DL multi-TRP and/or multi-panel transmission to enable more dynamic channel/interference hypotheses for NCJT, targeting both FR1 and FR2</w:t>
      </w:r>
    </w:p>
    <w:p w14:paraId="3F12BEFB" w14:textId="77777777" w:rsidR="00FE5494" w:rsidRPr="00725267" w:rsidRDefault="00FE5494" w:rsidP="00FE5494">
      <w:pPr>
        <w:pStyle w:val="ListParagraph"/>
        <w:numPr>
          <w:ilvl w:val="0"/>
          <w:numId w:val="2"/>
        </w:numPr>
        <w:autoSpaceDE w:val="0"/>
        <w:autoSpaceDN w:val="0"/>
        <w:adjustRightInd w:val="0"/>
        <w:snapToGrid w:val="0"/>
        <w:spacing w:after="120"/>
        <w:ind w:leftChars="0"/>
        <w:jc w:val="both"/>
        <w:rPr>
          <w:rFonts w:ascii="Times New Roman" w:eastAsia="SimSun" w:hAnsi="Times New Roman"/>
          <w:sz w:val="22"/>
          <w:szCs w:val="22"/>
          <w:lang w:val="en-US"/>
        </w:rPr>
      </w:pPr>
      <w:r w:rsidRPr="00725267">
        <w:rPr>
          <w:rFonts w:ascii="Times New Roman" w:eastAsia="SimSun" w:hAnsi="Times New Roman"/>
          <w:sz w:val="22"/>
          <w:szCs w:val="22"/>
          <w:lang w:val="en-US"/>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4D35662B" w14:textId="77777777" w:rsidR="00FE5494" w:rsidRPr="00725267" w:rsidRDefault="00FE5494" w:rsidP="00FE5494">
      <w:pPr>
        <w:autoSpaceDE w:val="0"/>
        <w:autoSpaceDN w:val="0"/>
        <w:adjustRightInd w:val="0"/>
        <w:snapToGrid w:val="0"/>
        <w:spacing w:after="120"/>
        <w:ind w:left="0" w:firstLine="0"/>
        <w:jc w:val="both"/>
        <w:rPr>
          <w:rFonts w:ascii="Times New Roman" w:hAnsi="Times New Roman"/>
          <w:sz w:val="22"/>
          <w:szCs w:val="22"/>
        </w:rPr>
      </w:pPr>
      <w:r w:rsidRPr="00725267">
        <w:rPr>
          <w:rFonts w:ascii="Times New Roman" w:hAnsi="Times New Roman"/>
          <w:sz w:val="22"/>
          <w:szCs w:val="22"/>
        </w:rPr>
        <w:t>For Rel-17 CSI enhancement in RAN1 108-e, proposals are roughly classified as one of three categories to facilitate RAN1 meeting schedule and efficient RAN1 decisions:</w:t>
      </w:r>
    </w:p>
    <w:p w14:paraId="149D684D" w14:textId="77777777" w:rsidR="00FE5494" w:rsidRPr="00725267" w:rsidRDefault="00FE5494" w:rsidP="00FE5494">
      <w:pPr>
        <w:pStyle w:val="ListParagraph"/>
        <w:numPr>
          <w:ilvl w:val="0"/>
          <w:numId w:val="3"/>
        </w:numPr>
        <w:autoSpaceDE w:val="0"/>
        <w:autoSpaceDN w:val="0"/>
        <w:adjustRightInd w:val="0"/>
        <w:snapToGrid w:val="0"/>
        <w:ind w:leftChars="0" w:left="714" w:hanging="357"/>
        <w:jc w:val="both"/>
        <w:rPr>
          <w:rFonts w:ascii="Times New Roman" w:hAnsi="Times New Roman"/>
          <w:sz w:val="22"/>
          <w:szCs w:val="22"/>
        </w:rPr>
      </w:pPr>
      <w:r w:rsidRPr="00725267">
        <w:rPr>
          <w:rFonts w:ascii="Times New Roman" w:hAnsi="Times New Roman"/>
          <w:b/>
          <w:sz w:val="22"/>
          <w:szCs w:val="22"/>
        </w:rPr>
        <w:t>Proposals of Further Enhancement:</w:t>
      </w:r>
      <w:r w:rsidRPr="00725267">
        <w:rPr>
          <w:rFonts w:ascii="Times New Roman" w:hAnsi="Times New Roman"/>
          <w:sz w:val="22"/>
          <w:szCs w:val="22"/>
        </w:rPr>
        <w:t xml:space="preserve"> some proposals need RAN1 </w:t>
      </w:r>
      <w:r>
        <w:rPr>
          <w:rFonts w:ascii="Times New Roman" w:hAnsi="Times New Roman"/>
          <w:sz w:val="22"/>
          <w:szCs w:val="22"/>
        </w:rPr>
        <w:t xml:space="preserve">high-level </w:t>
      </w:r>
      <w:r w:rsidRPr="00725267">
        <w:rPr>
          <w:rFonts w:ascii="Times New Roman" w:hAnsi="Times New Roman"/>
          <w:sz w:val="22"/>
          <w:szCs w:val="22"/>
        </w:rPr>
        <w:t>agreements</w:t>
      </w:r>
      <w:r>
        <w:rPr>
          <w:rFonts w:ascii="Times New Roman" w:hAnsi="Times New Roman"/>
          <w:sz w:val="22"/>
          <w:szCs w:val="22"/>
        </w:rPr>
        <w:t>/common understanding</w:t>
      </w:r>
      <w:r w:rsidRPr="00725267">
        <w:rPr>
          <w:rFonts w:ascii="Times New Roman" w:hAnsi="Times New Roman"/>
          <w:sz w:val="22"/>
          <w:szCs w:val="22"/>
        </w:rPr>
        <w:t xml:space="preserve"> firstly before discussing associated TP draft. It is targeted to make a</w:t>
      </w:r>
      <w:r>
        <w:rPr>
          <w:rFonts w:ascii="Times New Roman" w:hAnsi="Times New Roman"/>
          <w:sz w:val="22"/>
          <w:szCs w:val="22"/>
        </w:rPr>
        <w:t xml:space="preserve"> RAN1</w:t>
      </w:r>
      <w:r w:rsidRPr="00725267">
        <w:rPr>
          <w:rFonts w:ascii="Times New Roman" w:hAnsi="Times New Roman"/>
          <w:sz w:val="22"/>
          <w:szCs w:val="22"/>
        </w:rPr>
        <w:t xml:space="preserve"> decision during Week 1, to see any agreement can be made </w:t>
      </w:r>
      <w:r>
        <w:rPr>
          <w:rFonts w:ascii="Times New Roman" w:hAnsi="Times New Roman"/>
          <w:sz w:val="22"/>
          <w:szCs w:val="22"/>
        </w:rPr>
        <w:t xml:space="preserve">by </w:t>
      </w:r>
      <w:r w:rsidRPr="00725267">
        <w:rPr>
          <w:rFonts w:ascii="Times New Roman" w:hAnsi="Times New Roman"/>
          <w:sz w:val="22"/>
          <w:szCs w:val="22"/>
        </w:rPr>
        <w:t>Email</w:t>
      </w:r>
      <w:r>
        <w:rPr>
          <w:rFonts w:ascii="Times New Roman" w:hAnsi="Times New Roman"/>
          <w:sz w:val="22"/>
          <w:szCs w:val="22"/>
        </w:rPr>
        <w:t xml:space="preserve"> (or GTW for exceptional cases)</w:t>
      </w:r>
      <w:r w:rsidRPr="00725267">
        <w:rPr>
          <w:rFonts w:ascii="Times New Roman" w:hAnsi="Times New Roman"/>
          <w:sz w:val="22"/>
          <w:szCs w:val="22"/>
        </w:rPr>
        <w:t>. If does, we will translate the agreement into agreeable TP in Week 2</w:t>
      </w:r>
      <w:r>
        <w:rPr>
          <w:rFonts w:ascii="Times New Roman" w:hAnsi="Times New Roman"/>
          <w:sz w:val="22"/>
          <w:szCs w:val="22"/>
        </w:rPr>
        <w:t xml:space="preserve"> at least, i.e. there is no follow-up email discussion after March 3. </w:t>
      </w:r>
      <w:r w:rsidRPr="00725267">
        <w:rPr>
          <w:rFonts w:ascii="Times New Roman" w:hAnsi="Times New Roman"/>
          <w:sz w:val="22"/>
          <w:szCs w:val="22"/>
        </w:rPr>
        <w:t xml:space="preserve">  </w:t>
      </w:r>
    </w:p>
    <w:p w14:paraId="75B6FBEE" w14:textId="77777777" w:rsidR="00FE5494" w:rsidRPr="00725267" w:rsidRDefault="00FE5494" w:rsidP="00FE5494">
      <w:pPr>
        <w:pStyle w:val="ListParagraph"/>
        <w:numPr>
          <w:ilvl w:val="0"/>
          <w:numId w:val="3"/>
        </w:numPr>
        <w:ind w:leftChars="0" w:left="714" w:hanging="357"/>
        <w:jc w:val="both"/>
        <w:rPr>
          <w:rFonts w:ascii="Times New Roman" w:hAnsi="Times New Roman"/>
          <w:b/>
          <w:sz w:val="22"/>
          <w:szCs w:val="22"/>
        </w:rPr>
      </w:pPr>
      <w:r w:rsidRPr="00725267">
        <w:rPr>
          <w:rFonts w:ascii="Times New Roman" w:hAnsi="Times New Roman"/>
          <w:b/>
          <w:sz w:val="22"/>
          <w:szCs w:val="22"/>
        </w:rPr>
        <w:t xml:space="preserve">Text Proposals of Correction: </w:t>
      </w:r>
      <w:r w:rsidRPr="00725267">
        <w:rPr>
          <w:rFonts w:ascii="Times New Roman" w:hAnsi="Times New Roman"/>
          <w:sz w:val="22"/>
          <w:szCs w:val="22"/>
        </w:rPr>
        <w:t>some</w:t>
      </w:r>
      <w:r w:rsidRPr="00725267">
        <w:rPr>
          <w:rFonts w:ascii="Times New Roman" w:hAnsi="Times New Roman"/>
          <w:b/>
          <w:sz w:val="22"/>
          <w:szCs w:val="22"/>
        </w:rPr>
        <w:t xml:space="preserve"> </w:t>
      </w:r>
      <w:r w:rsidRPr="00725267">
        <w:rPr>
          <w:rFonts w:ascii="Times New Roman" w:hAnsi="Times New Roman"/>
          <w:sz w:val="22"/>
          <w:szCs w:val="22"/>
        </w:rPr>
        <w:t xml:space="preserve">text proposals need RAN1 discussion firstly during Round 0, to see whether specification corrections are needed, like normal Rel-15/16 CR preparation phase. Companies are encouraged to share your views, and suggested changes if need in your view. We will consolidate CR draft and RAN1 comments in an agreeable TP during Week 1.  </w:t>
      </w:r>
    </w:p>
    <w:p w14:paraId="07EBCEE1" w14:textId="77777777" w:rsidR="00FE5494" w:rsidRPr="00725267" w:rsidRDefault="00FE5494" w:rsidP="00FE5494">
      <w:pPr>
        <w:pStyle w:val="ListParagraph"/>
        <w:numPr>
          <w:ilvl w:val="0"/>
          <w:numId w:val="3"/>
        </w:numPr>
        <w:ind w:leftChars="0" w:left="714" w:hanging="357"/>
        <w:jc w:val="both"/>
        <w:rPr>
          <w:rFonts w:ascii="Times New Roman" w:hAnsi="Times New Roman"/>
          <w:b/>
          <w:sz w:val="22"/>
          <w:szCs w:val="22"/>
        </w:rPr>
      </w:pPr>
      <w:r w:rsidRPr="00725267">
        <w:rPr>
          <w:rFonts w:ascii="Times New Roman" w:hAnsi="Times New Roman"/>
          <w:b/>
          <w:sz w:val="22"/>
          <w:szCs w:val="22"/>
        </w:rPr>
        <w:t xml:space="preserve">Text Proposals of Editorial Changes: </w:t>
      </w:r>
      <w:r w:rsidRPr="00725267">
        <w:rPr>
          <w:rFonts w:ascii="Times New Roman" w:hAnsi="Times New Roman"/>
          <w:sz w:val="22"/>
          <w:szCs w:val="22"/>
        </w:rPr>
        <w:t>some t</w:t>
      </w:r>
      <w:r>
        <w:rPr>
          <w:rFonts w:ascii="Times New Roman" w:hAnsi="Times New Roman"/>
          <w:sz w:val="22"/>
          <w:szCs w:val="22"/>
        </w:rPr>
        <w:t>ext proposals might be obvious</w:t>
      </w:r>
      <w:r w:rsidRPr="00725267">
        <w:rPr>
          <w:rFonts w:ascii="Times New Roman" w:hAnsi="Times New Roman"/>
          <w:sz w:val="22"/>
          <w:szCs w:val="22"/>
        </w:rPr>
        <w:t xml:space="preserve"> editorial changes, up to FL understanding, assuming that </w:t>
      </w:r>
      <w:r>
        <w:rPr>
          <w:rFonts w:ascii="Times New Roman" w:hAnsi="Times New Roman"/>
          <w:sz w:val="22"/>
          <w:szCs w:val="22"/>
        </w:rPr>
        <w:t>they</w:t>
      </w:r>
      <w:r w:rsidRPr="00725267">
        <w:rPr>
          <w:rFonts w:ascii="Times New Roman" w:hAnsi="Times New Roman"/>
          <w:sz w:val="22"/>
          <w:szCs w:val="22"/>
        </w:rPr>
        <w:t xml:space="preserve"> are agreeable</w:t>
      </w:r>
      <w:r>
        <w:rPr>
          <w:rFonts w:ascii="Times New Roman" w:hAnsi="Times New Roman"/>
          <w:sz w:val="22"/>
          <w:szCs w:val="22"/>
        </w:rPr>
        <w:t xml:space="preserve"> or straightforward at least</w:t>
      </w:r>
      <w:r w:rsidRPr="00725267">
        <w:rPr>
          <w:rFonts w:ascii="Times New Roman" w:hAnsi="Times New Roman"/>
          <w:sz w:val="22"/>
          <w:szCs w:val="22"/>
        </w:rPr>
        <w:t xml:space="preserve">. If not, they will be moved up for further RAN1 discussion. We will combine all editorial changes during Week 1. </w:t>
      </w:r>
    </w:p>
    <w:p w14:paraId="7C6C3320" w14:textId="77777777" w:rsidR="00FE5494" w:rsidRPr="00725267" w:rsidRDefault="00FE5494" w:rsidP="00FE5494">
      <w:pPr>
        <w:pStyle w:val="ListParagraph"/>
        <w:ind w:leftChars="0" w:left="720" w:firstLine="0"/>
        <w:jc w:val="both"/>
        <w:rPr>
          <w:rFonts w:ascii="Times New Roman" w:hAnsi="Times New Roman"/>
          <w:b/>
          <w:sz w:val="22"/>
          <w:szCs w:val="22"/>
        </w:rPr>
      </w:pPr>
    </w:p>
    <w:p w14:paraId="5DF244F7" w14:textId="77777777" w:rsidR="00FE5494" w:rsidRPr="00725267" w:rsidRDefault="00FE5494" w:rsidP="00FE5494">
      <w:pPr>
        <w:pStyle w:val="Heading1"/>
        <w:spacing w:after="120"/>
        <w:ind w:left="431" w:hanging="431"/>
        <w:jc w:val="both"/>
        <w:rPr>
          <w:rFonts w:ascii="Times New Roman" w:hAnsi="Times New Roman"/>
          <w:sz w:val="28"/>
          <w:szCs w:val="28"/>
        </w:rPr>
      </w:pPr>
      <w:r w:rsidRPr="00725267">
        <w:rPr>
          <w:rFonts w:ascii="Times New Roman" w:hAnsi="Times New Roman"/>
          <w:sz w:val="28"/>
          <w:szCs w:val="28"/>
        </w:rPr>
        <w:t xml:space="preserve">Summary of CSI enhancement for FDD </w:t>
      </w:r>
    </w:p>
    <w:p w14:paraId="324C98C4" w14:textId="77777777" w:rsidR="00AB7FAE" w:rsidRDefault="00AB7FAE"/>
    <w:tbl>
      <w:tblPr>
        <w:tblStyle w:val="TableGrid"/>
        <w:tblW w:w="0" w:type="auto"/>
        <w:tblLook w:val="04A0" w:firstRow="1" w:lastRow="0" w:firstColumn="1" w:lastColumn="0" w:noHBand="0" w:noVBand="1"/>
      </w:tblPr>
      <w:tblGrid>
        <w:gridCol w:w="1756"/>
        <w:gridCol w:w="7260"/>
      </w:tblGrid>
      <w:tr w:rsidR="00FE5494" w:rsidRPr="00725267" w14:paraId="26F9A852" w14:textId="77777777" w:rsidTr="00CC02D5">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3F8D534C" w14:textId="77777777" w:rsidR="00FE5494" w:rsidRPr="00725267" w:rsidRDefault="00FE5494" w:rsidP="00CC02D5">
            <w:pPr>
              <w:spacing w:line="288" w:lineRule="auto"/>
              <w:ind w:left="0" w:firstLine="0"/>
              <w:jc w:val="center"/>
              <w:rPr>
                <w:rFonts w:ascii="Times New Roman" w:eastAsiaTheme="minorEastAsia" w:hAnsi="Times New Roman"/>
                <w:b/>
                <w:szCs w:val="20"/>
                <w:lang w:eastAsia="zh-CN"/>
              </w:rPr>
            </w:pPr>
            <w:r w:rsidRPr="00725267">
              <w:rPr>
                <w:rFonts w:ascii="Times New Roman" w:eastAsiaTheme="minorEastAsia" w:hAnsi="Times New Roman"/>
                <w:b/>
                <w:szCs w:val="20"/>
                <w:lang w:eastAsia="zh-CN"/>
              </w:rPr>
              <w:t>Samsung</w:t>
            </w:r>
          </w:p>
        </w:tc>
        <w:tc>
          <w:tcPr>
            <w:tcW w:w="7757" w:type="dxa"/>
            <w:tcBorders>
              <w:top w:val="single" w:sz="4" w:space="0" w:color="000000"/>
              <w:left w:val="single" w:sz="4" w:space="0" w:color="000000"/>
              <w:bottom w:val="single" w:sz="4" w:space="0" w:color="000000"/>
              <w:right w:val="single" w:sz="4" w:space="0" w:color="000000"/>
            </w:tcBorders>
            <w:vAlign w:val="center"/>
          </w:tcPr>
          <w:p w14:paraId="2BC15803" w14:textId="77777777" w:rsidR="00FE5494" w:rsidRPr="00725267" w:rsidRDefault="00FE5494" w:rsidP="00CC02D5">
            <w:pPr>
              <w:spacing w:after="120"/>
              <w:jc w:val="both"/>
              <w:rPr>
                <w:lang w:bidi="ar-EG"/>
              </w:rPr>
            </w:pPr>
            <w:r w:rsidRPr="00725267">
              <w:rPr>
                <w:b/>
                <w:lang w:bidi="ar-EG"/>
              </w:rPr>
              <w:t>Proposal 3:</w:t>
            </w:r>
            <w:r w:rsidRPr="00725267">
              <w:rPr>
                <w:lang w:bidi="ar-EG"/>
              </w:rPr>
              <w:t xml:space="preserve"> Regarding Rel.17 codebook parameters,</w:t>
            </w:r>
          </w:p>
          <w:p w14:paraId="335A36EB" w14:textId="77777777" w:rsidR="00FE5494" w:rsidRPr="00725267" w:rsidRDefault="00FE5494" w:rsidP="00FE5494">
            <w:pPr>
              <w:numPr>
                <w:ilvl w:val="1"/>
                <w:numId w:val="4"/>
              </w:numPr>
              <w:spacing w:after="120"/>
              <w:jc w:val="both"/>
              <w:rPr>
                <w:lang w:eastAsia="x-none"/>
              </w:rPr>
            </w:pPr>
            <w:r w:rsidRPr="00725267">
              <w:rPr>
                <w:lang w:bidi="ar-EG"/>
              </w:rPr>
              <w:t xml:space="preserve">allowed rank (via RI-restriction-r17) can’t be 3 or 4 when </w:t>
            </w:r>
            <m:oMath>
              <m:r>
                <m:rPr>
                  <m:sty m:val="p"/>
                </m:rPr>
                <w:rPr>
                  <w:rFonts w:ascii="Cambria Math" w:hAnsi="Cambria Math"/>
                  <w:lang w:bidi="ar-EG"/>
                </w:rPr>
                <m:t>α=</m:t>
              </m:r>
              <m:f>
                <m:fPr>
                  <m:ctrlPr>
                    <w:rPr>
                      <w:rFonts w:ascii="Cambria Math" w:hAnsi="Cambria Math"/>
                      <w:lang w:bidi="ar-EG"/>
                    </w:rPr>
                  </m:ctrlPr>
                </m:fPr>
                <m:num>
                  <m:r>
                    <m:rPr>
                      <m:sty m:val="p"/>
                    </m:rPr>
                    <w:rPr>
                      <w:rFonts w:ascii="Cambria Math" w:hAnsi="Cambria Math"/>
                      <w:lang w:bidi="ar-EG"/>
                    </w:rPr>
                    <m:t>1</m:t>
                  </m:r>
                </m:num>
                <m:den>
                  <m:r>
                    <m:rPr>
                      <m:sty m:val="p"/>
                    </m:rPr>
                    <w:rPr>
                      <w:rFonts w:ascii="Cambria Math" w:hAnsi="Cambria Math"/>
                      <w:lang w:bidi="ar-EG"/>
                    </w:rPr>
                    <m:t>2</m:t>
                  </m:r>
                </m:den>
              </m:f>
            </m:oMath>
            <w:r w:rsidRPr="00725267">
              <w:rPr>
                <w:lang w:bidi="ar-EG"/>
              </w:rPr>
              <w:t xml:space="preserve"> (i.e., paramCombination-r17=5) and </w:t>
            </w:r>
            <m:oMath>
              <m:sSub>
                <m:sSubPr>
                  <m:ctrlPr>
                    <w:rPr>
                      <w:rFonts w:ascii="Cambria Math" w:hAnsi="Cambria Math"/>
                      <w:lang w:bidi="ar-EG"/>
                    </w:rPr>
                  </m:ctrlPr>
                </m:sSubPr>
                <m:e>
                  <m:r>
                    <m:rPr>
                      <m:sty m:val="p"/>
                    </m:rPr>
                    <w:rPr>
                      <w:rFonts w:ascii="Cambria Math" w:hAnsi="Cambria Math"/>
                      <w:lang w:bidi="ar-EG"/>
                    </w:rPr>
                    <m:t>P</m:t>
                  </m:r>
                </m:e>
                <m:sub>
                  <m:r>
                    <m:rPr>
                      <m:sty m:val="p"/>
                    </m:rPr>
                    <w:rPr>
                      <w:rFonts w:ascii="Cambria Math" w:hAnsi="Cambria Math"/>
                      <w:lang w:bidi="ar-EG"/>
                    </w:rPr>
                    <m:t>CSIRS</m:t>
                  </m:r>
                </m:sub>
              </m:sSub>
              <m:r>
                <m:rPr>
                  <m:sty m:val="p"/>
                </m:rPr>
                <w:rPr>
                  <w:rFonts w:ascii="Cambria Math" w:hAnsi="Cambria Math"/>
                  <w:lang w:bidi="ar-EG"/>
                </w:rPr>
                <m:t>=4</m:t>
              </m:r>
            </m:oMath>
          </w:p>
        </w:tc>
      </w:tr>
    </w:tbl>
    <w:p w14:paraId="52BB0830" w14:textId="77777777" w:rsidR="00FE5494" w:rsidRDefault="00FE5494"/>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329"/>
      </w:tblGrid>
      <w:tr w:rsidR="00FE5494" w:rsidRPr="00725267" w14:paraId="179DADD7" w14:textId="77777777" w:rsidTr="00FE5494">
        <w:trPr>
          <w:trHeight w:val="329"/>
        </w:trPr>
        <w:tc>
          <w:tcPr>
            <w:tcW w:w="1728" w:type="dxa"/>
            <w:shd w:val="clear" w:color="auto" w:fill="auto"/>
          </w:tcPr>
          <w:p w14:paraId="6C35EE54" w14:textId="77777777" w:rsidR="00FE5494" w:rsidRPr="00725267" w:rsidRDefault="00FE5494" w:rsidP="00CC02D5">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329" w:type="dxa"/>
            <w:shd w:val="clear" w:color="auto" w:fill="auto"/>
          </w:tcPr>
          <w:p w14:paraId="6C0504FF" w14:textId="77777777" w:rsidR="00FE5494" w:rsidRPr="00725267" w:rsidRDefault="00FE5494" w:rsidP="00CC02D5">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FE5494" w:rsidRPr="00725267" w14:paraId="4F217BCD" w14:textId="77777777" w:rsidTr="00FE5494">
        <w:trPr>
          <w:trHeight w:val="335"/>
        </w:trPr>
        <w:tc>
          <w:tcPr>
            <w:tcW w:w="1728" w:type="dxa"/>
            <w:shd w:val="clear" w:color="auto" w:fill="auto"/>
          </w:tcPr>
          <w:p w14:paraId="1722C6AF" w14:textId="77777777" w:rsidR="00FE5494" w:rsidRPr="00725267" w:rsidRDefault="00FE5494" w:rsidP="00CC02D5">
            <w:pPr>
              <w:autoSpaceDE w:val="0"/>
              <w:autoSpaceDN w:val="0"/>
              <w:adjustRightInd w:val="0"/>
              <w:snapToGrid w:val="0"/>
              <w:spacing w:beforeLines="50" w:before="12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329" w:type="dxa"/>
            <w:shd w:val="clear" w:color="auto" w:fill="auto"/>
          </w:tcPr>
          <w:p w14:paraId="2C2CD62E" w14:textId="77777777" w:rsidR="00FE5494" w:rsidRPr="00725267" w:rsidRDefault="00FE5494" w:rsidP="00CC02D5">
            <w:pPr>
              <w:autoSpaceDE w:val="0"/>
              <w:autoSpaceDN w:val="0"/>
              <w:adjustRightInd w:val="0"/>
              <w:snapToGrid w:val="0"/>
              <w:ind w:left="0" w:firstLine="0"/>
              <w:jc w:val="both"/>
              <w:rPr>
                <w:rFonts w:ascii="Times New Roman" w:eastAsia="SimSun" w:hAnsi="Times New Roman"/>
                <w:sz w:val="22"/>
                <w:szCs w:val="22"/>
              </w:rPr>
            </w:pPr>
            <w:r w:rsidRPr="00725267">
              <w:rPr>
                <w:rFonts w:ascii="Times New Roman" w:eastAsia="SimSun" w:hAnsi="Times New Roman"/>
                <w:sz w:val="22"/>
                <w:szCs w:val="22"/>
              </w:rPr>
              <w:t xml:space="preserve"> </w:t>
            </w:r>
            <w:r>
              <w:rPr>
                <w:rFonts w:ascii="Times New Roman" w:eastAsia="SimSun" w:hAnsi="Times New Roman"/>
                <w:sz w:val="22"/>
                <w:szCs w:val="22"/>
              </w:rPr>
              <w:t xml:space="preserve">Let us discuss this issue raised by Samsung, to see whether we need </w:t>
            </w:r>
            <w:r w:rsidR="007F0730">
              <w:rPr>
                <w:rFonts w:ascii="Times New Roman" w:eastAsia="SimSun" w:hAnsi="Times New Roman"/>
                <w:sz w:val="22"/>
                <w:szCs w:val="22"/>
              </w:rPr>
              <w:t xml:space="preserve">an </w:t>
            </w:r>
            <w:r>
              <w:rPr>
                <w:rFonts w:ascii="Times New Roman" w:eastAsia="SimSun" w:hAnsi="Times New Roman"/>
                <w:sz w:val="22"/>
                <w:szCs w:val="22"/>
              </w:rPr>
              <w:t xml:space="preserve">explicit restriction in RAN1 spec (or conclusion), or it is left to gNB’s discretion. </w:t>
            </w:r>
            <w:r w:rsidR="0043244B">
              <w:rPr>
                <w:rFonts w:ascii="Times New Roman" w:eastAsia="SimSun" w:hAnsi="Times New Roman"/>
                <w:sz w:val="22"/>
                <w:szCs w:val="22"/>
              </w:rPr>
              <w:t>Could you please share your view? Thank you!</w:t>
            </w:r>
          </w:p>
        </w:tc>
      </w:tr>
      <w:tr w:rsidR="00FE5494" w:rsidRPr="00725267" w14:paraId="2E5EB054" w14:textId="77777777" w:rsidTr="00FE5494">
        <w:trPr>
          <w:trHeight w:val="335"/>
        </w:trPr>
        <w:tc>
          <w:tcPr>
            <w:tcW w:w="1728" w:type="dxa"/>
            <w:shd w:val="clear" w:color="auto" w:fill="auto"/>
          </w:tcPr>
          <w:p w14:paraId="52974030" w14:textId="77777777" w:rsidR="00FE5494" w:rsidRPr="00725267" w:rsidRDefault="00324A2B" w:rsidP="00CC02D5">
            <w:pPr>
              <w:autoSpaceDE w:val="0"/>
              <w:autoSpaceDN w:val="0"/>
              <w:adjustRightInd w:val="0"/>
              <w:snapToGrid w:val="0"/>
              <w:spacing w:beforeLines="50" w:before="120"/>
              <w:jc w:val="both"/>
              <w:rPr>
                <w:rFonts w:ascii="Times New Roman" w:eastAsia="SimSun" w:hAnsi="Times New Roman"/>
                <w:b/>
                <w:sz w:val="22"/>
                <w:szCs w:val="22"/>
                <w:lang w:eastAsia="zh-CN"/>
              </w:rPr>
            </w:pPr>
            <w:r>
              <w:rPr>
                <w:rFonts w:ascii="Times New Roman" w:eastAsia="SimSun" w:hAnsi="Times New Roman" w:hint="eastAsia"/>
                <w:b/>
                <w:sz w:val="22"/>
                <w:szCs w:val="22"/>
                <w:lang w:eastAsia="zh-CN"/>
              </w:rPr>
              <w:t>CATT</w:t>
            </w:r>
          </w:p>
        </w:tc>
        <w:tc>
          <w:tcPr>
            <w:tcW w:w="7329" w:type="dxa"/>
            <w:shd w:val="clear" w:color="auto" w:fill="auto"/>
          </w:tcPr>
          <w:p w14:paraId="0F864DAD" w14:textId="77777777" w:rsidR="00FE5494" w:rsidRPr="00725267" w:rsidRDefault="00324A2B" w:rsidP="00CC02D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 proper gNB implementation could avoid such configuration. Further limitation is not essential.</w:t>
            </w:r>
          </w:p>
        </w:tc>
      </w:tr>
      <w:tr w:rsidR="00833ADE" w:rsidRPr="00725267" w14:paraId="49EBACA1" w14:textId="77777777" w:rsidTr="00FE5494">
        <w:trPr>
          <w:trHeight w:val="335"/>
        </w:trPr>
        <w:tc>
          <w:tcPr>
            <w:tcW w:w="1728" w:type="dxa"/>
            <w:shd w:val="clear" w:color="auto" w:fill="auto"/>
          </w:tcPr>
          <w:p w14:paraId="019F4F20" w14:textId="77777777" w:rsidR="00833ADE" w:rsidRDefault="00833ADE" w:rsidP="00CC02D5">
            <w:pPr>
              <w:autoSpaceDE w:val="0"/>
              <w:autoSpaceDN w:val="0"/>
              <w:adjustRightInd w:val="0"/>
              <w:snapToGrid w:val="0"/>
              <w:spacing w:beforeLines="50" w:before="120"/>
              <w:jc w:val="both"/>
              <w:rPr>
                <w:rFonts w:ascii="Times New Roman" w:eastAsia="SimSun" w:hAnsi="Times New Roman"/>
                <w:b/>
                <w:sz w:val="22"/>
                <w:szCs w:val="22"/>
                <w:lang w:eastAsia="zh-CN"/>
              </w:rPr>
            </w:pPr>
            <w:r>
              <w:rPr>
                <w:rFonts w:ascii="Times New Roman" w:eastAsia="SimSun" w:hAnsi="Times New Roman"/>
                <w:b/>
                <w:sz w:val="22"/>
                <w:szCs w:val="22"/>
                <w:lang w:eastAsia="zh-CN"/>
              </w:rPr>
              <w:lastRenderedPageBreak/>
              <w:t>Samsung</w:t>
            </w:r>
          </w:p>
        </w:tc>
        <w:tc>
          <w:tcPr>
            <w:tcW w:w="7329" w:type="dxa"/>
            <w:shd w:val="clear" w:color="auto" w:fill="auto"/>
          </w:tcPr>
          <w:p w14:paraId="57AB3279" w14:textId="77777777" w:rsidR="00833ADE" w:rsidRDefault="00833ADE" w:rsidP="00833ADE">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@CATT: the proposal is not about limitation. It is about addressing the following three “infeasible” configurations. The UE can’t calculate CSI for these configurations. So, what is the point of supporting them?</w:t>
            </w:r>
          </w:p>
          <w:p w14:paraId="5DBC4078" w14:textId="77777777" w:rsidR="00833ADE" w:rsidRDefault="00833ADE" w:rsidP="00833ADE">
            <w:pPr>
              <w:pStyle w:val="ListParagraph"/>
              <w:numPr>
                <w:ilvl w:val="0"/>
                <w:numId w:val="7"/>
              </w:numPr>
              <w:autoSpaceDE w:val="0"/>
              <w:autoSpaceDN w:val="0"/>
              <w:snapToGrid w:val="0"/>
              <w:ind w:leftChars="0"/>
              <w:jc w:val="both"/>
            </w:pPr>
            <w:r>
              <w:rPr>
                <w:rFonts w:ascii="Times New Roman" w:hAnsi="Times New Roman"/>
              </w:rPr>
              <w:t>4 CSI-RS ports, paraComb=5 (alpha=1/2), and RI-restriction allowing only rank 3</w:t>
            </w:r>
          </w:p>
          <w:p w14:paraId="1A023235" w14:textId="77777777" w:rsidR="00833ADE" w:rsidRDefault="00833ADE" w:rsidP="00833ADE">
            <w:pPr>
              <w:pStyle w:val="ListParagraph"/>
              <w:numPr>
                <w:ilvl w:val="0"/>
                <w:numId w:val="7"/>
              </w:numPr>
              <w:autoSpaceDE w:val="0"/>
              <w:autoSpaceDN w:val="0"/>
              <w:snapToGrid w:val="0"/>
              <w:ind w:leftChars="0"/>
              <w:jc w:val="both"/>
            </w:pPr>
            <w:r>
              <w:rPr>
                <w:rFonts w:ascii="Times New Roman" w:hAnsi="Times New Roman"/>
              </w:rPr>
              <w:t>4 CSI-RS ports, paraComb=5 (alpha=1/2), and RI-restriction allowing only rank 4</w:t>
            </w:r>
          </w:p>
          <w:p w14:paraId="614CE355" w14:textId="77777777" w:rsidR="00833ADE" w:rsidRDefault="00833ADE" w:rsidP="00833ADE">
            <w:pPr>
              <w:pStyle w:val="ListParagraph"/>
              <w:numPr>
                <w:ilvl w:val="0"/>
                <w:numId w:val="7"/>
              </w:numPr>
              <w:ind w:leftChars="0"/>
            </w:pPr>
            <w:r>
              <w:rPr>
                <w:rFonts w:ascii="Times New Roman" w:hAnsi="Times New Roman"/>
              </w:rPr>
              <w:t>4 CSI-RS ports, paraComb=5 (alpha=1/2), and RI-restriction allowing only rank 3 or 4</w:t>
            </w:r>
          </w:p>
          <w:p w14:paraId="5DBA2A0A" w14:textId="77777777" w:rsidR="00833ADE" w:rsidRDefault="00833ADE" w:rsidP="00833ADE">
            <w:pPr>
              <w:autoSpaceDE w:val="0"/>
              <w:autoSpaceDN w:val="0"/>
              <w:adjustRightInd w:val="0"/>
              <w:snapToGrid w:val="0"/>
              <w:ind w:left="0" w:firstLine="0"/>
              <w:jc w:val="both"/>
              <w:rPr>
                <w:rFonts w:ascii="Times New Roman" w:eastAsia="SimSun" w:hAnsi="Times New Roman"/>
                <w:sz w:val="22"/>
                <w:szCs w:val="22"/>
                <w:lang w:eastAsia="zh-CN"/>
              </w:rPr>
            </w:pPr>
          </w:p>
        </w:tc>
      </w:tr>
      <w:tr w:rsidR="00297BB0" w:rsidRPr="00725267" w14:paraId="1D3C8B8D" w14:textId="77777777" w:rsidTr="00FE5494">
        <w:trPr>
          <w:trHeight w:val="335"/>
        </w:trPr>
        <w:tc>
          <w:tcPr>
            <w:tcW w:w="1728" w:type="dxa"/>
            <w:shd w:val="clear" w:color="auto" w:fill="auto"/>
          </w:tcPr>
          <w:p w14:paraId="714A8503" w14:textId="77777777" w:rsidR="00297BB0" w:rsidRPr="00297BB0" w:rsidRDefault="00297BB0" w:rsidP="00CC02D5">
            <w:pPr>
              <w:autoSpaceDE w:val="0"/>
              <w:autoSpaceDN w:val="0"/>
              <w:adjustRightInd w:val="0"/>
              <w:snapToGrid w:val="0"/>
              <w:spacing w:beforeLines="50" w:before="120"/>
              <w:jc w:val="both"/>
              <w:rPr>
                <w:rFonts w:ascii="Times New Roman" w:eastAsia="SimSun" w:hAnsi="Times New Roman"/>
                <w:b/>
                <w:sz w:val="22"/>
                <w:szCs w:val="22"/>
                <w:lang w:eastAsia="zh-CN"/>
              </w:rPr>
            </w:pPr>
            <w:r>
              <w:rPr>
                <w:rFonts w:ascii="Times New Roman" w:eastAsia="SimSun" w:hAnsi="Times New Roman"/>
                <w:b/>
                <w:sz w:val="22"/>
                <w:szCs w:val="22"/>
                <w:lang w:eastAsia="zh-CN"/>
              </w:rPr>
              <w:t>ZTE</w:t>
            </w:r>
          </w:p>
        </w:tc>
        <w:tc>
          <w:tcPr>
            <w:tcW w:w="7329" w:type="dxa"/>
            <w:shd w:val="clear" w:color="auto" w:fill="auto"/>
          </w:tcPr>
          <w:p w14:paraId="52DDACD7" w14:textId="77777777" w:rsidR="00297BB0" w:rsidRDefault="00297BB0" w:rsidP="005846F7">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We still cannot see the point to </w:t>
            </w:r>
            <w:r w:rsidR="005846F7">
              <w:rPr>
                <w:rFonts w:ascii="Times New Roman" w:eastAsia="SimSun" w:hAnsi="Times New Roman"/>
                <w:sz w:val="22"/>
                <w:szCs w:val="22"/>
                <w:lang w:eastAsia="zh-CN"/>
              </w:rPr>
              <w:t>agree on</w:t>
            </w:r>
            <w:r>
              <w:rPr>
                <w:rFonts w:ascii="Times New Roman" w:eastAsia="SimSun" w:hAnsi="Times New Roman"/>
                <w:sz w:val="22"/>
                <w:szCs w:val="22"/>
                <w:lang w:eastAsia="zh-CN"/>
              </w:rPr>
              <w:t xml:space="preserve"> this proposal. Even rank 3 and rank 4 cannot be feasible for these combinations, what is the issue to allow them? Seems no issue. Nothing will be wrong for the current specification to allow rank 3 and 4. Further, same situation can happen as well for Rel-16 that some combination can produce small number of NZ coefficients, but we don’t have this restriction in Rel-16. Hence we cannot see strong reason to have this in Rel-17.</w:t>
            </w:r>
          </w:p>
        </w:tc>
      </w:tr>
      <w:tr w:rsidR="000C72F3" w:rsidRPr="00725267" w14:paraId="59C76B7A" w14:textId="77777777" w:rsidTr="00FE5494">
        <w:trPr>
          <w:trHeight w:val="335"/>
        </w:trPr>
        <w:tc>
          <w:tcPr>
            <w:tcW w:w="1728" w:type="dxa"/>
            <w:shd w:val="clear" w:color="auto" w:fill="auto"/>
          </w:tcPr>
          <w:p w14:paraId="6179228D" w14:textId="7F4FA053" w:rsidR="000C72F3" w:rsidRDefault="000C72F3" w:rsidP="00CC02D5">
            <w:pPr>
              <w:autoSpaceDE w:val="0"/>
              <w:autoSpaceDN w:val="0"/>
              <w:adjustRightInd w:val="0"/>
              <w:snapToGrid w:val="0"/>
              <w:spacing w:beforeLines="50" w:before="120"/>
              <w:jc w:val="both"/>
              <w:rPr>
                <w:rFonts w:ascii="Times New Roman" w:eastAsia="SimSun" w:hAnsi="Times New Roman"/>
                <w:b/>
                <w:sz w:val="22"/>
                <w:szCs w:val="22"/>
                <w:lang w:eastAsia="zh-CN"/>
              </w:rPr>
            </w:pPr>
            <w:r>
              <w:rPr>
                <w:rFonts w:ascii="Times New Roman" w:eastAsia="SimSun" w:hAnsi="Times New Roman"/>
                <w:b/>
                <w:sz w:val="22"/>
                <w:szCs w:val="22"/>
                <w:lang w:eastAsia="zh-CN"/>
              </w:rPr>
              <w:t>Lenovo/MotM</w:t>
            </w:r>
          </w:p>
        </w:tc>
        <w:tc>
          <w:tcPr>
            <w:tcW w:w="7329" w:type="dxa"/>
            <w:shd w:val="clear" w:color="auto" w:fill="auto"/>
          </w:tcPr>
          <w:p w14:paraId="7F2F6F22" w14:textId="5ED24138" w:rsidR="000C72F3" w:rsidRDefault="000C72F3" w:rsidP="005846F7">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We do not believe this is an important issue. The number of CSI-RS ports, alpha and RI restriction are network configured. The corner cases of concern mentioned by Samsung </w:t>
            </w:r>
            <w:r w:rsidR="007D1764">
              <w:rPr>
                <w:rFonts w:ascii="Times New Roman" w:eastAsia="SimSun" w:hAnsi="Times New Roman"/>
                <w:sz w:val="22"/>
                <w:szCs w:val="22"/>
                <w:lang w:eastAsia="zh-CN"/>
              </w:rPr>
              <w:t xml:space="preserve">correspond to unreasonable network design that should be avoided by implementation. </w:t>
            </w:r>
          </w:p>
        </w:tc>
      </w:tr>
      <w:tr w:rsidR="00D032A3" w:rsidRPr="00725267" w14:paraId="6370271B" w14:textId="77777777" w:rsidTr="00FE5494">
        <w:trPr>
          <w:trHeight w:val="335"/>
        </w:trPr>
        <w:tc>
          <w:tcPr>
            <w:tcW w:w="1728" w:type="dxa"/>
            <w:shd w:val="clear" w:color="auto" w:fill="auto"/>
          </w:tcPr>
          <w:p w14:paraId="4E34483B" w14:textId="62880546" w:rsidR="00D032A3" w:rsidRDefault="00F14AFF" w:rsidP="00CC02D5">
            <w:pPr>
              <w:autoSpaceDE w:val="0"/>
              <w:autoSpaceDN w:val="0"/>
              <w:adjustRightInd w:val="0"/>
              <w:snapToGrid w:val="0"/>
              <w:spacing w:beforeLines="50" w:before="120"/>
              <w:jc w:val="both"/>
              <w:rPr>
                <w:rFonts w:ascii="Times New Roman" w:eastAsia="SimSun" w:hAnsi="Times New Roman"/>
                <w:b/>
                <w:sz w:val="22"/>
                <w:szCs w:val="22"/>
                <w:lang w:eastAsia="zh-CN"/>
              </w:rPr>
            </w:pPr>
            <w:r>
              <w:rPr>
                <w:rFonts w:ascii="Times New Roman" w:eastAsia="SimSun" w:hAnsi="Times New Roman"/>
                <w:b/>
                <w:sz w:val="22"/>
                <w:szCs w:val="22"/>
                <w:lang w:eastAsia="zh-CN"/>
              </w:rPr>
              <w:t>Qualcomm</w:t>
            </w:r>
          </w:p>
        </w:tc>
        <w:tc>
          <w:tcPr>
            <w:tcW w:w="7329" w:type="dxa"/>
            <w:shd w:val="clear" w:color="auto" w:fill="auto"/>
          </w:tcPr>
          <w:p w14:paraId="46C3DFDE" w14:textId="0504D675" w:rsidR="00D032A3" w:rsidRPr="007838AB" w:rsidRDefault="00F14AFF" w:rsidP="005846F7">
            <w:pPr>
              <w:autoSpaceDE w:val="0"/>
              <w:autoSpaceDN w:val="0"/>
              <w:adjustRightInd w:val="0"/>
              <w:snapToGrid w:val="0"/>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eastAsia="zh-CN"/>
              </w:rPr>
              <w:t xml:space="preserve">After taking a closer look, we think Samsung’s evaluation is reasonable. </w:t>
            </w:r>
            <w:r w:rsidR="00F96C5B">
              <w:rPr>
                <w:rFonts w:ascii="Times New Roman" w:eastAsia="SimSun" w:hAnsi="Times New Roman"/>
                <w:sz w:val="22"/>
                <w:szCs w:val="22"/>
                <w:lang w:eastAsia="zh-CN"/>
              </w:rPr>
              <w:t xml:space="preserve">Normally, </w:t>
            </w:r>
            <w:r w:rsidR="00605090">
              <w:rPr>
                <w:rFonts w:ascii="Times New Roman" w:eastAsia="SimSun" w:hAnsi="Times New Roman"/>
                <w:sz w:val="22"/>
                <w:szCs w:val="22"/>
                <w:lang w:eastAsia="zh-CN"/>
              </w:rPr>
              <w:t>all the</w:t>
            </w:r>
            <w:r w:rsidR="00F96C5B">
              <w:rPr>
                <w:rFonts w:ascii="Times New Roman" w:eastAsia="SimSun" w:hAnsi="Times New Roman"/>
                <w:sz w:val="22"/>
                <w:szCs w:val="22"/>
                <w:lang w:eastAsia="zh-CN"/>
              </w:rPr>
              <w:t xml:space="preserve"> configuration</w:t>
            </w:r>
            <w:r w:rsidR="00605090">
              <w:rPr>
                <w:rFonts w:ascii="Times New Roman" w:eastAsia="SimSun" w:hAnsi="Times New Roman"/>
                <w:sz w:val="22"/>
                <w:szCs w:val="22"/>
                <w:lang w:eastAsia="zh-CN"/>
              </w:rPr>
              <w:t>s</w:t>
            </w:r>
            <w:r w:rsidR="00F96C5B">
              <w:rPr>
                <w:rFonts w:ascii="Times New Roman" w:eastAsia="SimSun" w:hAnsi="Times New Roman"/>
                <w:sz w:val="22"/>
                <w:szCs w:val="22"/>
                <w:lang w:eastAsia="zh-CN"/>
              </w:rPr>
              <w:t xml:space="preserve"> in the spec would go through IODT test before </w:t>
            </w:r>
            <w:r w:rsidR="000F66E4">
              <w:rPr>
                <w:rFonts w:ascii="Times New Roman" w:eastAsia="SimSun" w:hAnsi="Times New Roman"/>
                <w:sz w:val="22"/>
                <w:szCs w:val="22"/>
                <w:lang w:eastAsia="zh-CN"/>
              </w:rPr>
              <w:t>real deployment</w:t>
            </w:r>
            <w:r w:rsidR="007838AB">
              <w:rPr>
                <w:rFonts w:ascii="Times New Roman" w:eastAsia="SimSun" w:hAnsi="Times New Roman"/>
                <w:sz w:val="22"/>
                <w:szCs w:val="22"/>
                <w:lang w:val="en-US" w:eastAsia="zh-CN"/>
              </w:rPr>
              <w:t>, so it is preferred to ban the</w:t>
            </w:r>
            <w:r w:rsidR="00605090">
              <w:rPr>
                <w:rFonts w:ascii="Times New Roman" w:eastAsia="SimSun" w:hAnsi="Times New Roman"/>
                <w:sz w:val="22"/>
                <w:szCs w:val="22"/>
                <w:lang w:val="en-US" w:eastAsia="zh-CN"/>
              </w:rPr>
              <w:t>se invalid configuration</w:t>
            </w:r>
            <w:r w:rsidR="001B68DE">
              <w:rPr>
                <w:rFonts w:ascii="Times New Roman" w:eastAsia="SimSun" w:hAnsi="Times New Roman"/>
                <w:sz w:val="22"/>
                <w:szCs w:val="22"/>
                <w:lang w:val="en-US" w:eastAsia="zh-CN"/>
              </w:rPr>
              <w:t>s</w:t>
            </w:r>
            <w:r w:rsidR="00605090">
              <w:rPr>
                <w:rFonts w:ascii="Times New Roman" w:eastAsia="SimSun" w:hAnsi="Times New Roman"/>
                <w:sz w:val="22"/>
                <w:szCs w:val="22"/>
                <w:lang w:val="en-US" w:eastAsia="zh-CN"/>
              </w:rPr>
              <w:t xml:space="preserve"> from the spec to avoid unnecessary</w:t>
            </w:r>
            <w:r w:rsidR="001B68DE">
              <w:rPr>
                <w:rFonts w:ascii="Times New Roman" w:eastAsia="SimSun" w:hAnsi="Times New Roman"/>
                <w:sz w:val="22"/>
                <w:szCs w:val="22"/>
                <w:lang w:val="en-US" w:eastAsia="zh-CN"/>
              </w:rPr>
              <w:t xml:space="preserve"> testing work. So, we can support this proposal.</w:t>
            </w:r>
          </w:p>
        </w:tc>
      </w:tr>
      <w:tr w:rsidR="001D5D67" w:rsidRPr="00725267" w14:paraId="38BBA906" w14:textId="77777777" w:rsidTr="00FE5494">
        <w:trPr>
          <w:trHeight w:val="335"/>
        </w:trPr>
        <w:tc>
          <w:tcPr>
            <w:tcW w:w="1728" w:type="dxa"/>
            <w:shd w:val="clear" w:color="auto" w:fill="auto"/>
          </w:tcPr>
          <w:p w14:paraId="15A4D93A" w14:textId="5F07DF05" w:rsidR="001D5D67" w:rsidRDefault="001D5D67" w:rsidP="00CC02D5">
            <w:pPr>
              <w:autoSpaceDE w:val="0"/>
              <w:autoSpaceDN w:val="0"/>
              <w:adjustRightInd w:val="0"/>
              <w:snapToGrid w:val="0"/>
              <w:spacing w:beforeLines="50" w:before="120"/>
              <w:jc w:val="both"/>
              <w:rPr>
                <w:rFonts w:ascii="Times New Roman" w:eastAsia="SimSun" w:hAnsi="Times New Roman"/>
                <w:b/>
                <w:sz w:val="22"/>
                <w:szCs w:val="22"/>
                <w:lang w:eastAsia="zh-CN"/>
              </w:rPr>
            </w:pPr>
            <w:r>
              <w:rPr>
                <w:rFonts w:ascii="Times New Roman" w:eastAsia="SimSun" w:hAnsi="Times New Roman" w:hint="eastAsia"/>
                <w:b/>
                <w:sz w:val="22"/>
                <w:szCs w:val="22"/>
                <w:lang w:eastAsia="zh-CN"/>
              </w:rPr>
              <w:t>OPPO</w:t>
            </w:r>
          </w:p>
        </w:tc>
        <w:tc>
          <w:tcPr>
            <w:tcW w:w="7329" w:type="dxa"/>
            <w:shd w:val="clear" w:color="auto" w:fill="auto"/>
          </w:tcPr>
          <w:p w14:paraId="702E3BDE" w14:textId="43385934" w:rsidR="001D5D67" w:rsidRDefault="001D5D67" w:rsidP="005846F7">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W</w:t>
            </w:r>
            <w:r>
              <w:rPr>
                <w:rFonts w:ascii="Times New Roman" w:eastAsia="SimSun" w:hAnsi="Times New Roman"/>
                <w:sz w:val="22"/>
                <w:szCs w:val="22"/>
                <w:lang w:eastAsia="zh-CN"/>
              </w:rPr>
              <w:t xml:space="preserve">e are fine to have this restriction in specification to avoid some unreasonable configuration. </w:t>
            </w:r>
          </w:p>
        </w:tc>
      </w:tr>
      <w:tr w:rsidR="00CA42E7" w:rsidRPr="00725267" w14:paraId="320D31B1" w14:textId="77777777" w:rsidTr="00FE5494">
        <w:trPr>
          <w:trHeight w:val="335"/>
        </w:trPr>
        <w:tc>
          <w:tcPr>
            <w:tcW w:w="1728" w:type="dxa"/>
            <w:shd w:val="clear" w:color="auto" w:fill="auto"/>
          </w:tcPr>
          <w:p w14:paraId="348CB334" w14:textId="1DF8F1F8" w:rsidR="00CA42E7" w:rsidRDefault="00CA42E7" w:rsidP="00CC02D5">
            <w:pPr>
              <w:autoSpaceDE w:val="0"/>
              <w:autoSpaceDN w:val="0"/>
              <w:adjustRightInd w:val="0"/>
              <w:snapToGrid w:val="0"/>
              <w:spacing w:beforeLines="50" w:before="120"/>
              <w:jc w:val="both"/>
              <w:rPr>
                <w:rFonts w:ascii="Times New Roman" w:eastAsia="SimSun" w:hAnsi="Times New Roman"/>
                <w:b/>
                <w:sz w:val="22"/>
                <w:szCs w:val="22"/>
                <w:lang w:eastAsia="zh-CN"/>
              </w:rPr>
            </w:pPr>
            <w:r>
              <w:rPr>
                <w:rFonts w:ascii="Times New Roman" w:eastAsia="SimSun" w:hAnsi="Times New Roman" w:hint="eastAsia"/>
                <w:b/>
                <w:sz w:val="22"/>
                <w:szCs w:val="22"/>
                <w:lang w:eastAsia="zh-CN"/>
              </w:rPr>
              <w:t>D</w:t>
            </w:r>
            <w:r>
              <w:rPr>
                <w:rFonts w:ascii="Times New Roman" w:eastAsia="SimSun" w:hAnsi="Times New Roman"/>
                <w:b/>
                <w:sz w:val="22"/>
                <w:szCs w:val="22"/>
                <w:lang w:eastAsia="zh-CN"/>
              </w:rPr>
              <w:t>OCOMO</w:t>
            </w:r>
          </w:p>
        </w:tc>
        <w:tc>
          <w:tcPr>
            <w:tcW w:w="7329" w:type="dxa"/>
            <w:shd w:val="clear" w:color="auto" w:fill="auto"/>
          </w:tcPr>
          <w:p w14:paraId="14C3AE94" w14:textId="79399743" w:rsidR="00CA42E7" w:rsidRDefault="00CA42E7" w:rsidP="005846F7">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W</w:t>
            </w:r>
            <w:r>
              <w:rPr>
                <w:rFonts w:ascii="Times New Roman" w:eastAsia="SimSun" w:hAnsi="Times New Roman"/>
                <w:sz w:val="22"/>
                <w:szCs w:val="22"/>
                <w:lang w:eastAsia="zh-CN"/>
              </w:rPr>
              <w:t>e are okay with the restrictions.</w:t>
            </w:r>
          </w:p>
        </w:tc>
      </w:tr>
      <w:tr w:rsidR="00FC04AC" w:rsidRPr="00725267" w14:paraId="66FFA165" w14:textId="77777777" w:rsidTr="00FE5494">
        <w:trPr>
          <w:trHeight w:val="335"/>
        </w:trPr>
        <w:tc>
          <w:tcPr>
            <w:tcW w:w="1728" w:type="dxa"/>
            <w:shd w:val="clear" w:color="auto" w:fill="auto"/>
          </w:tcPr>
          <w:p w14:paraId="45008BA8" w14:textId="026A8C9A" w:rsidR="00FC04AC" w:rsidRPr="00FC04AC" w:rsidRDefault="00FC04AC" w:rsidP="00CC02D5">
            <w:pPr>
              <w:autoSpaceDE w:val="0"/>
              <w:autoSpaceDN w:val="0"/>
              <w:adjustRightInd w:val="0"/>
              <w:snapToGrid w:val="0"/>
              <w:spacing w:beforeLines="50" w:before="120"/>
              <w:jc w:val="both"/>
              <w:rPr>
                <w:rFonts w:ascii="Times New Roman" w:eastAsia="Malgun Gothic" w:hAnsi="Times New Roman"/>
                <w:b/>
                <w:sz w:val="22"/>
                <w:szCs w:val="22"/>
                <w:lang w:eastAsia="ko-KR"/>
              </w:rPr>
            </w:pPr>
            <w:r>
              <w:rPr>
                <w:rFonts w:ascii="Times New Roman" w:eastAsia="Malgun Gothic" w:hAnsi="Times New Roman" w:hint="eastAsia"/>
                <w:b/>
                <w:sz w:val="22"/>
                <w:szCs w:val="22"/>
                <w:lang w:eastAsia="ko-KR"/>
              </w:rPr>
              <w:t>LGE</w:t>
            </w:r>
          </w:p>
        </w:tc>
        <w:tc>
          <w:tcPr>
            <w:tcW w:w="7329" w:type="dxa"/>
            <w:shd w:val="clear" w:color="auto" w:fill="auto"/>
          </w:tcPr>
          <w:p w14:paraId="40FA8CFD" w14:textId="421558F5" w:rsidR="00FC04AC" w:rsidRPr="00FC04AC" w:rsidRDefault="00FC04AC" w:rsidP="00FC04AC">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We believe gNB can avoid such infeasible configurations without Proposal 3. So, w</w:t>
            </w:r>
            <w:r>
              <w:rPr>
                <w:rFonts w:ascii="Times New Roman" w:eastAsia="Malgun Gothic" w:hAnsi="Times New Roman" w:hint="eastAsia"/>
                <w:sz w:val="22"/>
                <w:szCs w:val="22"/>
                <w:lang w:eastAsia="ko-KR"/>
              </w:rPr>
              <w:t xml:space="preserve">e </w:t>
            </w:r>
            <w:r w:rsidR="0003662C">
              <w:rPr>
                <w:rFonts w:ascii="Times New Roman" w:eastAsia="Malgun Gothic" w:hAnsi="Times New Roman" w:hint="eastAsia"/>
                <w:sz w:val="22"/>
                <w:szCs w:val="22"/>
                <w:lang w:eastAsia="ko-KR"/>
              </w:rPr>
              <w:t xml:space="preserve">slightly </w:t>
            </w:r>
            <w:r>
              <w:rPr>
                <w:rFonts w:ascii="Times New Roman" w:eastAsia="Malgun Gothic" w:hAnsi="Times New Roman"/>
                <w:sz w:val="22"/>
                <w:szCs w:val="22"/>
                <w:lang w:eastAsia="ko-KR"/>
              </w:rPr>
              <w:t xml:space="preserve">prefer to leave this issue to gNB’s discretion. </w:t>
            </w:r>
          </w:p>
        </w:tc>
      </w:tr>
      <w:tr w:rsidR="00C43141" w:rsidRPr="00725267" w14:paraId="00402927" w14:textId="77777777" w:rsidTr="00FE5494">
        <w:trPr>
          <w:trHeight w:val="335"/>
        </w:trPr>
        <w:tc>
          <w:tcPr>
            <w:tcW w:w="1728" w:type="dxa"/>
            <w:shd w:val="clear" w:color="auto" w:fill="auto"/>
          </w:tcPr>
          <w:p w14:paraId="47C1FEE3" w14:textId="68E9F6BF" w:rsidR="00C43141" w:rsidRDefault="00C43141" w:rsidP="00CC02D5">
            <w:pPr>
              <w:autoSpaceDE w:val="0"/>
              <w:autoSpaceDN w:val="0"/>
              <w:adjustRightInd w:val="0"/>
              <w:snapToGrid w:val="0"/>
              <w:spacing w:beforeLines="50" w:before="120"/>
              <w:jc w:val="both"/>
              <w:rPr>
                <w:rFonts w:ascii="Times New Roman" w:eastAsia="Malgun Gothic" w:hAnsi="Times New Roman"/>
                <w:b/>
                <w:sz w:val="22"/>
                <w:szCs w:val="22"/>
                <w:lang w:eastAsia="ko-KR"/>
              </w:rPr>
            </w:pPr>
            <w:r>
              <w:rPr>
                <w:rFonts w:ascii="Times New Roman" w:eastAsia="Malgun Gothic" w:hAnsi="Times New Roman"/>
                <w:b/>
                <w:sz w:val="22"/>
                <w:szCs w:val="22"/>
                <w:lang w:eastAsia="ko-KR"/>
              </w:rPr>
              <w:t>Intel</w:t>
            </w:r>
          </w:p>
        </w:tc>
        <w:tc>
          <w:tcPr>
            <w:tcW w:w="7329" w:type="dxa"/>
            <w:shd w:val="clear" w:color="auto" w:fill="auto"/>
          </w:tcPr>
          <w:p w14:paraId="53D2E26A" w14:textId="77777777" w:rsidR="00337CA5" w:rsidRDefault="00337CA5" w:rsidP="00FC04AC">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We are OK with the proposal. </w:t>
            </w:r>
          </w:p>
          <w:p w14:paraId="785C1936" w14:textId="26B09E00" w:rsidR="00C43141" w:rsidRDefault="007F3F7F" w:rsidP="00FC04AC">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At</w:t>
            </w:r>
            <w:r w:rsidR="00337CA5">
              <w:rPr>
                <w:rFonts w:ascii="Times New Roman" w:eastAsia="Malgun Gothic" w:hAnsi="Times New Roman"/>
                <w:sz w:val="22"/>
                <w:szCs w:val="22"/>
                <w:lang w:eastAsia="ko-KR"/>
              </w:rPr>
              <w:t xml:space="preserve"> the same time, </w:t>
            </w:r>
            <w:r w:rsidR="007624FA">
              <w:rPr>
                <w:rFonts w:ascii="Times New Roman" w:eastAsia="Malgun Gothic" w:hAnsi="Times New Roman"/>
                <w:sz w:val="22"/>
                <w:szCs w:val="22"/>
                <w:lang w:eastAsia="ko-KR"/>
              </w:rPr>
              <w:t xml:space="preserve">we acknowledge that </w:t>
            </w:r>
            <w:r w:rsidR="00E44A03">
              <w:rPr>
                <w:rFonts w:ascii="Times New Roman" w:eastAsia="Malgun Gothic" w:hAnsi="Times New Roman"/>
                <w:sz w:val="22"/>
                <w:szCs w:val="22"/>
                <w:lang w:eastAsia="ko-KR"/>
              </w:rPr>
              <w:t>there is no strong need to make a spec change since the configuration can be avoided by gNB, also if it is configured to the UE UE can just select rank 1-2</w:t>
            </w:r>
            <w:r w:rsidR="002506FC">
              <w:rPr>
                <w:rFonts w:ascii="Times New Roman" w:eastAsia="Malgun Gothic" w:hAnsi="Times New Roman"/>
                <w:sz w:val="22"/>
                <w:szCs w:val="22"/>
                <w:lang w:eastAsia="ko-KR"/>
              </w:rPr>
              <w:t xml:space="preserve"> (not sure if gNB will ever configure RI restriction to allow </w:t>
            </w:r>
            <w:r w:rsidR="009C43EB">
              <w:rPr>
                <w:rFonts w:ascii="Times New Roman" w:eastAsia="Malgun Gothic" w:hAnsi="Times New Roman"/>
                <w:sz w:val="22"/>
                <w:szCs w:val="22"/>
                <w:lang w:eastAsia="ko-KR"/>
              </w:rPr>
              <w:t>only rank 3-4 which is not working</w:t>
            </w:r>
            <w:r w:rsidR="002506FC">
              <w:rPr>
                <w:rFonts w:ascii="Times New Roman" w:eastAsia="Malgun Gothic" w:hAnsi="Times New Roman"/>
                <w:sz w:val="22"/>
                <w:szCs w:val="22"/>
                <w:lang w:eastAsia="ko-KR"/>
              </w:rPr>
              <w:t>)</w:t>
            </w:r>
            <w:r w:rsidR="00E44A03">
              <w:rPr>
                <w:rFonts w:ascii="Times New Roman" w:eastAsia="Malgun Gothic" w:hAnsi="Times New Roman"/>
                <w:sz w:val="22"/>
                <w:szCs w:val="22"/>
                <w:lang w:eastAsia="ko-KR"/>
              </w:rPr>
              <w:t>.</w:t>
            </w:r>
            <w:r w:rsidR="00337CA5">
              <w:rPr>
                <w:rFonts w:ascii="Times New Roman" w:eastAsia="Malgun Gothic" w:hAnsi="Times New Roman"/>
                <w:sz w:val="22"/>
                <w:szCs w:val="22"/>
                <w:lang w:eastAsia="ko-KR"/>
              </w:rPr>
              <w:t xml:space="preserve"> </w:t>
            </w:r>
          </w:p>
        </w:tc>
      </w:tr>
      <w:tr w:rsidR="00216BEC" w:rsidRPr="00725267" w14:paraId="0A9019CB" w14:textId="77777777" w:rsidTr="00FE5494">
        <w:trPr>
          <w:trHeight w:val="335"/>
        </w:trPr>
        <w:tc>
          <w:tcPr>
            <w:tcW w:w="1728" w:type="dxa"/>
            <w:shd w:val="clear" w:color="auto" w:fill="auto"/>
          </w:tcPr>
          <w:p w14:paraId="3FFBAFB6" w14:textId="25CC5D06" w:rsidR="00216BEC" w:rsidRDefault="00216BEC" w:rsidP="00CC02D5">
            <w:pPr>
              <w:autoSpaceDE w:val="0"/>
              <w:autoSpaceDN w:val="0"/>
              <w:adjustRightInd w:val="0"/>
              <w:snapToGrid w:val="0"/>
              <w:spacing w:beforeLines="50" w:before="120"/>
              <w:jc w:val="both"/>
              <w:rPr>
                <w:rFonts w:ascii="Times New Roman" w:eastAsia="Malgun Gothic" w:hAnsi="Times New Roman"/>
                <w:b/>
                <w:sz w:val="22"/>
                <w:szCs w:val="22"/>
                <w:lang w:eastAsia="ko-KR"/>
              </w:rPr>
            </w:pPr>
            <w:r>
              <w:rPr>
                <w:rFonts w:ascii="Times New Roman" w:eastAsia="Malgun Gothic" w:hAnsi="Times New Roman"/>
                <w:b/>
                <w:sz w:val="22"/>
                <w:szCs w:val="22"/>
                <w:lang w:eastAsia="ko-KR"/>
              </w:rPr>
              <w:t>Ericsson</w:t>
            </w:r>
          </w:p>
        </w:tc>
        <w:tc>
          <w:tcPr>
            <w:tcW w:w="7329" w:type="dxa"/>
            <w:shd w:val="clear" w:color="auto" w:fill="auto"/>
          </w:tcPr>
          <w:p w14:paraId="3590AED6" w14:textId="61601C08" w:rsidR="00216BEC" w:rsidRDefault="00216BEC" w:rsidP="00FC04AC">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OK with restricyion</w:t>
            </w:r>
          </w:p>
        </w:tc>
      </w:tr>
      <w:tr w:rsidR="00251D88" w:rsidRPr="00725267" w14:paraId="4D571AC5" w14:textId="77777777" w:rsidTr="00FE5494">
        <w:trPr>
          <w:trHeight w:val="335"/>
        </w:trPr>
        <w:tc>
          <w:tcPr>
            <w:tcW w:w="1728" w:type="dxa"/>
            <w:shd w:val="clear" w:color="auto" w:fill="auto"/>
          </w:tcPr>
          <w:p w14:paraId="78626E8E" w14:textId="3200F637" w:rsidR="00251D88" w:rsidRDefault="00251D88" w:rsidP="00CC02D5">
            <w:pPr>
              <w:autoSpaceDE w:val="0"/>
              <w:autoSpaceDN w:val="0"/>
              <w:adjustRightInd w:val="0"/>
              <w:snapToGrid w:val="0"/>
              <w:spacing w:beforeLines="50" w:before="120"/>
              <w:jc w:val="both"/>
              <w:rPr>
                <w:rFonts w:ascii="Times New Roman" w:eastAsia="Malgun Gothic" w:hAnsi="Times New Roman"/>
                <w:b/>
                <w:sz w:val="22"/>
                <w:szCs w:val="22"/>
                <w:lang w:eastAsia="ko-KR"/>
              </w:rPr>
            </w:pPr>
            <w:r>
              <w:rPr>
                <w:rFonts w:ascii="Times New Roman" w:eastAsia="Malgun Gothic" w:hAnsi="Times New Roman"/>
                <w:b/>
                <w:sz w:val="22"/>
                <w:szCs w:val="22"/>
                <w:lang w:eastAsia="ko-KR"/>
              </w:rPr>
              <w:t>Samsung</w:t>
            </w:r>
          </w:p>
        </w:tc>
        <w:tc>
          <w:tcPr>
            <w:tcW w:w="7329" w:type="dxa"/>
            <w:shd w:val="clear" w:color="auto" w:fill="auto"/>
          </w:tcPr>
          <w:p w14:paraId="70DA6B41" w14:textId="2DE07F55" w:rsidR="00251D88" w:rsidRDefault="00251D88" w:rsidP="00251D88">
            <w:pPr>
              <w:autoSpaceDE w:val="0"/>
              <w:autoSpaceDN w:val="0"/>
              <w:adjustRightInd w:val="0"/>
              <w:snapToGrid w:val="0"/>
              <w:ind w:left="0" w:firstLine="0"/>
              <w:jc w:val="both"/>
              <w:rPr>
                <w:rFonts w:ascii="Times New Roman" w:eastAsia="Malgun Gothic" w:hAnsi="Times New Roman"/>
                <w:sz w:val="22"/>
                <w:szCs w:val="22"/>
                <w:lang w:val="en-US" w:eastAsia="ko-KR"/>
              </w:rPr>
            </w:pPr>
            <w:r>
              <w:rPr>
                <w:rFonts w:ascii="Times New Roman" w:eastAsia="Malgun Gothic" w:hAnsi="Times New Roman"/>
                <w:sz w:val="22"/>
                <w:szCs w:val="22"/>
                <w:lang w:eastAsia="ko-KR"/>
              </w:rPr>
              <w:t>@ZTE: i</w:t>
            </w:r>
            <w:r w:rsidRPr="00251D88">
              <w:rPr>
                <w:rFonts w:ascii="Times New Roman" w:eastAsia="Malgun Gothic" w:hAnsi="Times New Roman"/>
                <w:sz w:val="22"/>
                <w:szCs w:val="22"/>
                <w:lang w:val="en-US" w:eastAsia="ko-KR"/>
              </w:rPr>
              <w:t xml:space="preserve">n R16, for rank 3-4, the total number of NZ coefficients is </w:t>
            </w:r>
            <m:oMath>
              <m:r>
                <m:rPr>
                  <m:sty m:val="p"/>
                </m:rPr>
                <w:rPr>
                  <w:rFonts w:ascii="Cambria Math" w:eastAsia="Malgun Gothic" w:hAnsi="Cambria Math"/>
                  <w:sz w:val="22"/>
                  <w:szCs w:val="22"/>
                  <w:lang w:val="en-US" w:eastAsia="ko-KR"/>
                </w:rPr>
                <m:t>2</m:t>
              </m:r>
              <m:d>
                <m:dPr>
                  <m:ctrlPr>
                    <w:rPr>
                      <w:rFonts w:ascii="Cambria Math" w:eastAsia="Malgun Gothic" w:hAnsi="Cambria Math"/>
                      <w:sz w:val="22"/>
                      <w:szCs w:val="22"/>
                      <w:lang w:val="en-US" w:eastAsia="ko-KR"/>
                    </w:rPr>
                  </m:ctrlPr>
                </m:dPr>
                <m:e>
                  <m:r>
                    <m:rPr>
                      <m:sty m:val="p"/>
                    </m:rPr>
                    <w:rPr>
                      <w:rFonts w:ascii="Cambria Math" w:eastAsia="Malgun Gothic" w:hAnsi="Cambria Math"/>
                      <w:sz w:val="22"/>
                      <w:szCs w:val="22"/>
                      <w:lang w:val="en-US" w:eastAsia="ko-KR"/>
                    </w:rPr>
                    <m:t>2</m:t>
                  </m:r>
                  <m:r>
                    <w:rPr>
                      <w:rFonts w:ascii="Cambria Math" w:eastAsia="Malgun Gothic" w:hAnsi="Cambria Math"/>
                      <w:sz w:val="22"/>
                      <w:szCs w:val="22"/>
                      <w:lang w:val="en-US" w:eastAsia="ko-KR"/>
                    </w:rPr>
                    <m:t>L</m:t>
                  </m:r>
                  <m:sSub>
                    <m:sSubPr>
                      <m:ctrlPr>
                        <w:rPr>
                          <w:rFonts w:ascii="Cambria Math" w:eastAsia="Malgun Gothic" w:hAnsi="Cambria Math"/>
                          <w:sz w:val="22"/>
                          <w:szCs w:val="22"/>
                          <w:lang w:val="en-US" w:eastAsia="ko-KR"/>
                        </w:rPr>
                      </m:ctrlPr>
                    </m:sSubPr>
                    <m:e>
                      <m:r>
                        <w:rPr>
                          <w:rFonts w:ascii="Cambria Math" w:eastAsia="Malgun Gothic" w:hAnsi="Cambria Math"/>
                          <w:sz w:val="22"/>
                          <w:szCs w:val="22"/>
                          <w:lang w:val="en-US" w:eastAsia="ko-KR"/>
                        </w:rPr>
                        <m:t>M</m:t>
                      </m:r>
                    </m:e>
                    <m:sub>
                      <m:r>
                        <w:rPr>
                          <w:rFonts w:ascii="Cambria Math" w:eastAsia="Malgun Gothic" w:hAnsi="Cambria Math"/>
                          <w:sz w:val="22"/>
                          <w:szCs w:val="22"/>
                          <w:lang w:val="en-US" w:eastAsia="ko-KR"/>
                        </w:rPr>
                        <m:t>υ</m:t>
                      </m:r>
                    </m:sub>
                  </m:sSub>
                </m:e>
              </m:d>
              <m:r>
                <m:rPr>
                  <m:sty m:val="p"/>
                </m:rPr>
                <w:rPr>
                  <w:rFonts w:ascii="Cambria Math" w:eastAsia="Malgun Gothic" w:hAnsi="Cambria Math"/>
                  <w:sz w:val="22"/>
                  <w:szCs w:val="22"/>
                  <w:lang w:val="en-US" w:eastAsia="ko-KR"/>
                </w:rPr>
                <m:t>≥2</m:t>
              </m:r>
              <m:d>
                <m:dPr>
                  <m:ctrlPr>
                    <w:rPr>
                      <w:rFonts w:ascii="Cambria Math" w:eastAsia="Malgun Gothic" w:hAnsi="Cambria Math"/>
                      <w:sz w:val="22"/>
                      <w:szCs w:val="22"/>
                      <w:lang w:val="en-US" w:eastAsia="ko-KR"/>
                    </w:rPr>
                  </m:ctrlPr>
                </m:dPr>
                <m:e>
                  <m:r>
                    <m:rPr>
                      <m:sty m:val="p"/>
                    </m:rPr>
                    <w:rPr>
                      <w:rFonts w:ascii="Cambria Math" w:eastAsia="Malgun Gothic" w:hAnsi="Cambria Math"/>
                      <w:sz w:val="22"/>
                      <w:szCs w:val="22"/>
                      <w:lang w:val="en-US" w:eastAsia="ko-KR"/>
                    </w:rPr>
                    <m:t>2</m:t>
                  </m:r>
                  <m:r>
                    <w:rPr>
                      <w:rFonts w:ascii="Cambria Math" w:eastAsia="Malgun Gothic" w:hAnsi="Cambria Math"/>
                      <w:sz w:val="22"/>
                      <w:szCs w:val="22"/>
                      <w:lang w:val="en-US" w:eastAsia="ko-KR"/>
                    </w:rPr>
                    <m:t>L</m:t>
                  </m:r>
                </m:e>
              </m:d>
              <m:r>
                <m:rPr>
                  <m:sty m:val="p"/>
                </m:rPr>
                <w:rPr>
                  <w:rFonts w:ascii="Cambria Math" w:eastAsia="Malgun Gothic" w:hAnsi="Cambria Math"/>
                  <w:sz w:val="22"/>
                  <w:szCs w:val="22"/>
                  <w:lang w:val="en-US" w:eastAsia="ko-KR"/>
                </w:rPr>
                <m:t>≥8</m:t>
              </m:r>
            </m:oMath>
            <w:r w:rsidRPr="00251D88">
              <w:rPr>
                <w:rFonts w:ascii="Times New Roman" w:eastAsia="Malgun Gothic" w:hAnsi="Times New Roman"/>
                <w:sz w:val="22"/>
                <w:szCs w:val="22"/>
                <w:lang w:val="en-US" w:eastAsia="ko-KR"/>
              </w:rPr>
              <w:t xml:space="preserve">, the value 8 is achieved when </w:t>
            </w:r>
            <m:oMath>
              <m:r>
                <w:rPr>
                  <w:rFonts w:ascii="Cambria Math" w:eastAsia="Malgun Gothic" w:hAnsi="Cambria Math"/>
                  <w:sz w:val="22"/>
                  <w:szCs w:val="22"/>
                  <w:lang w:val="en-US" w:eastAsia="ko-KR"/>
                </w:rPr>
                <m:t>L</m:t>
              </m:r>
              <m:r>
                <m:rPr>
                  <m:sty m:val="p"/>
                </m:rPr>
                <w:rPr>
                  <w:rFonts w:ascii="Cambria Math" w:eastAsia="Malgun Gothic" w:hAnsi="Cambria Math"/>
                  <w:sz w:val="22"/>
                  <w:szCs w:val="22"/>
                  <w:lang w:val="en-US" w:eastAsia="ko-KR"/>
                </w:rPr>
                <m:t>=2</m:t>
              </m:r>
            </m:oMath>
            <w:r w:rsidRPr="00251D88">
              <w:rPr>
                <w:rFonts w:ascii="Times New Roman" w:eastAsia="Malgun Gothic" w:hAnsi="Times New Roman"/>
                <w:sz w:val="22"/>
                <w:szCs w:val="22"/>
                <w:lang w:val="en-US" w:eastAsia="ko-KR"/>
              </w:rPr>
              <w:t xml:space="preserve"> and </w:t>
            </w:r>
            <m:oMath>
              <m:sSub>
                <m:sSubPr>
                  <m:ctrlPr>
                    <w:rPr>
                      <w:rFonts w:ascii="Cambria Math" w:eastAsia="Malgun Gothic" w:hAnsi="Cambria Math"/>
                      <w:sz w:val="22"/>
                      <w:szCs w:val="22"/>
                      <w:lang w:val="en-US" w:eastAsia="ko-KR"/>
                    </w:rPr>
                  </m:ctrlPr>
                </m:sSubPr>
                <m:e>
                  <m:r>
                    <w:rPr>
                      <w:rFonts w:ascii="Cambria Math" w:eastAsia="Malgun Gothic" w:hAnsi="Cambria Math"/>
                      <w:sz w:val="22"/>
                      <w:szCs w:val="22"/>
                      <w:lang w:val="en-US" w:eastAsia="ko-KR"/>
                    </w:rPr>
                    <m:t>M</m:t>
                  </m:r>
                </m:e>
                <m:sub>
                  <m:r>
                    <w:rPr>
                      <w:rFonts w:ascii="Cambria Math" w:eastAsia="Malgun Gothic" w:hAnsi="Cambria Math"/>
                      <w:sz w:val="22"/>
                      <w:szCs w:val="22"/>
                      <w:lang w:val="en-US" w:eastAsia="ko-KR"/>
                    </w:rPr>
                    <m:t>υ</m:t>
                  </m:r>
                </m:sub>
              </m:sSub>
              <m:r>
                <m:rPr>
                  <m:sty m:val="p"/>
                </m:rPr>
                <w:rPr>
                  <w:rFonts w:ascii="Cambria Math" w:eastAsia="Malgun Gothic" w:hAnsi="Cambria Math"/>
                  <w:sz w:val="22"/>
                  <w:szCs w:val="22"/>
                  <w:lang w:val="en-US" w:eastAsia="ko-KR"/>
                </w:rPr>
                <m:t>=1</m:t>
              </m:r>
            </m:oMath>
            <w:r w:rsidRPr="00251D88">
              <w:rPr>
                <w:rFonts w:ascii="Times New Roman" w:eastAsia="Malgun Gothic" w:hAnsi="Times New Roman"/>
                <w:sz w:val="22"/>
                <w:szCs w:val="22"/>
                <w:lang w:val="en-US" w:eastAsia="ko-KR"/>
              </w:rPr>
              <w:t>. With a max of 8 NZ coefficients, the UE can calculate rank 3 or 4 CSI, isn’t it?</w:t>
            </w:r>
          </w:p>
          <w:p w14:paraId="0AC2D6D3" w14:textId="77777777" w:rsidR="00251D88" w:rsidRDefault="00251D88" w:rsidP="00251D88">
            <w:pPr>
              <w:autoSpaceDE w:val="0"/>
              <w:autoSpaceDN w:val="0"/>
              <w:adjustRightInd w:val="0"/>
              <w:snapToGrid w:val="0"/>
              <w:ind w:left="0" w:firstLine="0"/>
              <w:jc w:val="both"/>
              <w:rPr>
                <w:rFonts w:ascii="Times New Roman" w:eastAsia="Malgun Gothic" w:hAnsi="Times New Roman"/>
                <w:sz w:val="22"/>
                <w:szCs w:val="22"/>
                <w:lang w:val="en-US" w:eastAsia="ko-KR"/>
              </w:rPr>
            </w:pPr>
          </w:p>
          <w:p w14:paraId="73382E5A" w14:textId="596081A3" w:rsidR="00251D88" w:rsidRDefault="00251D88" w:rsidP="00251D88">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val="en-US" w:eastAsia="ko-KR"/>
              </w:rPr>
              <w:t>@Lenovo/MoM: why should we even support these “infeasible” configurations. Or, why should the UE be asked to report something which it can’t?</w:t>
            </w:r>
          </w:p>
        </w:tc>
      </w:tr>
      <w:tr w:rsidR="00CF6521" w:rsidRPr="00725267" w14:paraId="28F1DA94" w14:textId="77777777" w:rsidTr="00FE5494">
        <w:trPr>
          <w:trHeight w:val="335"/>
        </w:trPr>
        <w:tc>
          <w:tcPr>
            <w:tcW w:w="1728" w:type="dxa"/>
            <w:shd w:val="clear" w:color="auto" w:fill="auto"/>
          </w:tcPr>
          <w:p w14:paraId="2D998A8F" w14:textId="3620B4B0" w:rsidR="00CF6521" w:rsidRPr="00CF6521" w:rsidRDefault="00CF6521" w:rsidP="00CC02D5">
            <w:pPr>
              <w:autoSpaceDE w:val="0"/>
              <w:autoSpaceDN w:val="0"/>
              <w:adjustRightInd w:val="0"/>
              <w:snapToGrid w:val="0"/>
              <w:spacing w:beforeLines="50" w:before="120"/>
              <w:jc w:val="both"/>
              <w:rPr>
                <w:rFonts w:ascii="Times New Roman" w:eastAsia="Malgun Gothic" w:hAnsi="Times New Roman"/>
                <w:b/>
                <w:sz w:val="22"/>
                <w:szCs w:val="22"/>
                <w:lang w:eastAsia="ko-KR"/>
              </w:rPr>
            </w:pPr>
            <w:r>
              <w:rPr>
                <w:rFonts w:ascii="Times New Roman" w:eastAsia="Malgun Gothic" w:hAnsi="Times New Roman"/>
                <w:b/>
                <w:sz w:val="22"/>
                <w:szCs w:val="22"/>
                <w:lang w:eastAsia="ko-KR"/>
              </w:rPr>
              <w:t>ZTE</w:t>
            </w:r>
          </w:p>
        </w:tc>
        <w:tc>
          <w:tcPr>
            <w:tcW w:w="7329" w:type="dxa"/>
            <w:shd w:val="clear" w:color="auto" w:fill="auto"/>
          </w:tcPr>
          <w:p w14:paraId="6AE40CEA" w14:textId="77777777" w:rsidR="00CF6521" w:rsidRDefault="00CF6521" w:rsidP="00251D88">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To answer the question from Samsung above:</w:t>
            </w:r>
          </w:p>
          <w:p w14:paraId="7665581A" w14:textId="0F58E1E6" w:rsidR="00CF6521" w:rsidRDefault="00CF6521" w:rsidP="00CF6521">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My understanding is that K0 = beta*2L*Mv. In Rel-16, for some beta values and small number of subbands, if Mv is small like 1, the case that K0&lt;3 or K0&lt;4 can happen.</w:t>
            </w:r>
            <w:r w:rsidR="00FB6EF6">
              <w:rPr>
                <w:rFonts w:ascii="Times New Roman" w:eastAsia="Malgun Gothic" w:hAnsi="Times New Roman"/>
                <w:sz w:val="22"/>
                <w:szCs w:val="22"/>
                <w:lang w:eastAsia="ko-KR"/>
              </w:rPr>
              <w:t xml:space="preserve"> In this case, rank 3 and 4 cannot be selected.</w:t>
            </w:r>
            <w:r>
              <w:rPr>
                <w:rFonts w:ascii="Times New Roman" w:eastAsia="Malgun Gothic" w:hAnsi="Times New Roman"/>
                <w:sz w:val="22"/>
                <w:szCs w:val="22"/>
                <w:lang w:eastAsia="ko-KR"/>
              </w:rPr>
              <w:t xml:space="preserve"> But we don’t have this kind of infeasible list in Rel-16.</w:t>
            </w:r>
          </w:p>
        </w:tc>
      </w:tr>
      <w:tr w:rsidR="0039494D" w:rsidRPr="00725267" w14:paraId="687A7C07" w14:textId="77777777" w:rsidTr="00FE5494">
        <w:trPr>
          <w:trHeight w:val="335"/>
        </w:trPr>
        <w:tc>
          <w:tcPr>
            <w:tcW w:w="1728" w:type="dxa"/>
            <w:shd w:val="clear" w:color="auto" w:fill="auto"/>
          </w:tcPr>
          <w:p w14:paraId="6121D6B9" w14:textId="294FB6CB" w:rsidR="0039494D" w:rsidRDefault="002E4F6A" w:rsidP="00CC02D5">
            <w:pPr>
              <w:autoSpaceDE w:val="0"/>
              <w:autoSpaceDN w:val="0"/>
              <w:adjustRightInd w:val="0"/>
              <w:snapToGrid w:val="0"/>
              <w:spacing w:beforeLines="50" w:before="120"/>
              <w:jc w:val="both"/>
              <w:rPr>
                <w:rFonts w:ascii="Times New Roman" w:eastAsia="Malgun Gothic" w:hAnsi="Times New Roman"/>
                <w:b/>
                <w:sz w:val="22"/>
                <w:szCs w:val="22"/>
                <w:lang w:eastAsia="ko-KR"/>
              </w:rPr>
            </w:pPr>
            <w:r>
              <w:rPr>
                <w:rFonts w:ascii="Times New Roman" w:eastAsia="Malgun Gothic" w:hAnsi="Times New Roman"/>
                <w:b/>
                <w:sz w:val="22"/>
                <w:szCs w:val="22"/>
                <w:lang w:eastAsia="ko-KR"/>
              </w:rPr>
              <w:t>vivo</w:t>
            </w:r>
          </w:p>
        </w:tc>
        <w:tc>
          <w:tcPr>
            <w:tcW w:w="7329" w:type="dxa"/>
            <w:shd w:val="clear" w:color="auto" w:fill="auto"/>
          </w:tcPr>
          <w:p w14:paraId="6A3759BC" w14:textId="7815EB21" w:rsidR="0039494D" w:rsidRPr="002E4F6A" w:rsidRDefault="002E4F6A" w:rsidP="00251D88">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are fine with either way suggested by Moderator, i.e., </w:t>
            </w:r>
            <w:r>
              <w:rPr>
                <w:rFonts w:ascii="Times New Roman" w:eastAsia="SimSun" w:hAnsi="Times New Roman"/>
                <w:sz w:val="22"/>
                <w:szCs w:val="22"/>
              </w:rPr>
              <w:t>need an explicit restriction in RAN1 spec (or conclusion), or it is left to gNB’s discretion.</w:t>
            </w:r>
          </w:p>
        </w:tc>
      </w:tr>
    </w:tbl>
    <w:p w14:paraId="36C252BA" w14:textId="77777777" w:rsidR="00FE5494" w:rsidRDefault="00FE5494"/>
    <w:p w14:paraId="57EC6D61" w14:textId="77777777" w:rsidR="00FE5494" w:rsidRPr="00725267" w:rsidRDefault="00FE5494" w:rsidP="00FE5494">
      <w:pPr>
        <w:pStyle w:val="Heading1"/>
        <w:spacing w:after="120"/>
        <w:ind w:left="431" w:hanging="431"/>
        <w:jc w:val="both"/>
        <w:rPr>
          <w:rFonts w:ascii="Times New Roman" w:hAnsi="Times New Roman"/>
          <w:sz w:val="28"/>
          <w:szCs w:val="28"/>
        </w:rPr>
      </w:pPr>
      <w:r w:rsidRPr="00725267">
        <w:rPr>
          <w:rFonts w:ascii="Times New Roman" w:hAnsi="Times New Roman"/>
          <w:sz w:val="28"/>
          <w:szCs w:val="28"/>
        </w:rPr>
        <w:t>Summary of CSI enhancement for Multi-TRP</w:t>
      </w:r>
    </w:p>
    <w:p w14:paraId="242D0AD7" w14:textId="77777777" w:rsidR="00FE5494" w:rsidRPr="00725267" w:rsidRDefault="00FE5494" w:rsidP="00FE5494">
      <w:pPr>
        <w:keepNext/>
        <w:spacing w:before="240" w:after="60"/>
        <w:ind w:left="0" w:firstLine="0"/>
        <w:jc w:val="both"/>
        <w:outlineLvl w:val="2"/>
        <w:rPr>
          <w:rFonts w:ascii="Times New Roman" w:hAnsi="Times New Roman"/>
          <w:b/>
          <w:bCs/>
          <w:sz w:val="22"/>
          <w:szCs w:val="22"/>
          <w:u w:val="single"/>
          <w:lang w:eastAsia="x-none"/>
        </w:rPr>
      </w:pPr>
      <w:r w:rsidRPr="005C46A2">
        <w:rPr>
          <w:rFonts w:ascii="Times New Roman" w:hAnsi="Times New Roman"/>
          <w:b/>
          <w:bCs/>
          <w:sz w:val="22"/>
          <w:szCs w:val="22"/>
          <w:u w:val="single"/>
          <w:lang w:eastAsia="x-none"/>
        </w:rPr>
        <w:lastRenderedPageBreak/>
        <w:t xml:space="preserve">Proposal </w:t>
      </w:r>
      <w:r>
        <w:rPr>
          <w:rFonts w:ascii="Times New Roman" w:hAnsi="Times New Roman"/>
          <w:b/>
          <w:bCs/>
          <w:sz w:val="22"/>
          <w:szCs w:val="22"/>
          <w:u w:val="single"/>
          <w:lang w:eastAsia="x-none"/>
        </w:rPr>
        <w:t>6</w:t>
      </w:r>
      <w:r w:rsidRPr="00725267">
        <w:rPr>
          <w:rFonts w:ascii="Times New Roman" w:hAnsi="Times New Roman"/>
          <w:b/>
          <w:bCs/>
          <w:sz w:val="22"/>
          <w:szCs w:val="22"/>
          <w:u w:val="single"/>
          <w:lang w:eastAsia="x-none"/>
        </w:rPr>
        <w:t xml:space="preserve">: Additional restriction to decouple enhanced group-based beam reporting and enhanced multi-TRP CSI reporting </w:t>
      </w:r>
    </w:p>
    <w:p w14:paraId="6F05A375" w14:textId="77777777" w:rsidR="00FE5494" w:rsidRPr="00725267" w:rsidRDefault="00FE5494" w:rsidP="00FE5494">
      <w:pPr>
        <w:ind w:left="0" w:firstLine="0"/>
        <w:jc w:val="both"/>
        <w:rPr>
          <w:rFonts w:ascii="Times New Roman" w:eastAsia="SimSun" w:hAnsi="Times New Roman"/>
          <w:kern w:val="2"/>
          <w:sz w:val="22"/>
          <w:szCs w:val="22"/>
          <w:lang w:eastAsia="zh-CN"/>
        </w:rPr>
      </w:pPr>
      <w:r w:rsidRPr="00725267">
        <w:rPr>
          <w:rFonts w:ascii="Times New Roman" w:eastAsia="SimSun" w:hAnsi="Times New Roman"/>
          <w:kern w:val="2"/>
          <w:sz w:val="22"/>
          <w:szCs w:val="22"/>
          <w:lang w:eastAsia="zh-CN"/>
        </w:rPr>
        <w:t>This issue is raised by Ericsson in R1-2202276 as following:</w:t>
      </w:r>
    </w:p>
    <w:tbl>
      <w:tblPr>
        <w:tblStyle w:val="TableGrid"/>
        <w:tblW w:w="0" w:type="auto"/>
        <w:tblLook w:val="04A0" w:firstRow="1" w:lastRow="0" w:firstColumn="1" w:lastColumn="0" w:noHBand="0" w:noVBand="1"/>
      </w:tblPr>
      <w:tblGrid>
        <w:gridCol w:w="1752"/>
        <w:gridCol w:w="7264"/>
      </w:tblGrid>
      <w:tr w:rsidR="00FE5494" w:rsidRPr="00725267" w14:paraId="48C5A276" w14:textId="77777777" w:rsidTr="00CC02D5">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65CB90A" w14:textId="77777777" w:rsidR="00FE5494" w:rsidRPr="00725267" w:rsidRDefault="00FE5494" w:rsidP="00CC02D5">
            <w:pPr>
              <w:spacing w:line="288" w:lineRule="auto"/>
              <w:ind w:left="0" w:firstLine="0"/>
              <w:jc w:val="center"/>
              <w:rPr>
                <w:rFonts w:ascii="Times New Roman" w:eastAsiaTheme="minorEastAsia" w:hAnsi="Times New Roman"/>
                <w:b/>
                <w:sz w:val="22"/>
                <w:szCs w:val="22"/>
                <w:lang w:eastAsia="zh-CN"/>
              </w:rPr>
            </w:pPr>
            <w:r w:rsidRPr="00725267">
              <w:rPr>
                <w:rFonts w:ascii="Times New Roman" w:eastAsiaTheme="minorEastAsia" w:hAnsi="Times New Roman"/>
                <w:b/>
                <w:sz w:val="22"/>
                <w:szCs w:val="22"/>
                <w:lang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E338015" w14:textId="77777777" w:rsidR="00FE5494" w:rsidRPr="00725267" w:rsidRDefault="00FE5494" w:rsidP="00CC02D5">
            <w:pPr>
              <w:spacing w:line="288" w:lineRule="auto"/>
              <w:ind w:left="0" w:firstLine="0"/>
              <w:jc w:val="center"/>
              <w:rPr>
                <w:rFonts w:ascii="Times New Roman" w:eastAsia="Malgun Gothic" w:hAnsi="Times New Roman"/>
                <w:b/>
                <w:sz w:val="22"/>
                <w:szCs w:val="22"/>
              </w:rPr>
            </w:pPr>
            <w:r w:rsidRPr="00725267">
              <w:rPr>
                <w:rFonts w:ascii="Times New Roman" w:eastAsia="Malgun Gothic" w:hAnsi="Times New Roman"/>
                <w:b/>
                <w:sz w:val="22"/>
                <w:szCs w:val="22"/>
              </w:rPr>
              <w:t>View</w:t>
            </w:r>
          </w:p>
        </w:tc>
      </w:tr>
      <w:tr w:rsidR="00FE5494" w:rsidRPr="00725267" w14:paraId="08DC2966" w14:textId="77777777" w:rsidTr="00CC02D5">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60F65405" w14:textId="77777777" w:rsidR="00FE5494" w:rsidRPr="00725267" w:rsidRDefault="00FE5494" w:rsidP="00CC02D5">
            <w:pPr>
              <w:spacing w:line="288" w:lineRule="auto"/>
              <w:ind w:left="0" w:firstLine="0"/>
              <w:jc w:val="center"/>
              <w:rPr>
                <w:rFonts w:ascii="Times New Roman" w:eastAsiaTheme="minorEastAsia" w:hAnsi="Times New Roman"/>
                <w:b/>
                <w:iCs/>
                <w:sz w:val="22"/>
                <w:szCs w:val="22"/>
                <w:lang w:eastAsia="zh-CN"/>
              </w:rPr>
            </w:pPr>
            <w:r w:rsidRPr="00725267">
              <w:rPr>
                <w:rFonts w:ascii="Times New Roman" w:eastAsiaTheme="minorEastAsia" w:hAnsi="Times New Roman"/>
                <w:b/>
                <w:iCs/>
                <w:sz w:val="22"/>
                <w:szCs w:val="22"/>
                <w:lang w:eastAsia="zh-CN"/>
              </w:rPr>
              <w:t>Ericsson</w:t>
            </w:r>
          </w:p>
        </w:tc>
        <w:tc>
          <w:tcPr>
            <w:tcW w:w="7757" w:type="dxa"/>
            <w:tcBorders>
              <w:top w:val="single" w:sz="4" w:space="0" w:color="000000"/>
              <w:left w:val="single" w:sz="4" w:space="0" w:color="000000"/>
              <w:bottom w:val="single" w:sz="4" w:space="0" w:color="000000"/>
              <w:right w:val="single" w:sz="4" w:space="0" w:color="000000"/>
            </w:tcBorders>
            <w:vAlign w:val="center"/>
          </w:tcPr>
          <w:p w14:paraId="650224C6" w14:textId="77777777" w:rsidR="00FE5494" w:rsidRPr="00725267" w:rsidRDefault="00FE5494" w:rsidP="00FE5494">
            <w:pPr>
              <w:numPr>
                <w:ilvl w:val="0"/>
                <w:numId w:val="5"/>
              </w:numPr>
              <w:jc w:val="both"/>
              <w:rPr>
                <w:rFonts w:ascii="Times New Roman" w:eastAsia="SimSun" w:hAnsi="Times New Roman"/>
                <w:sz w:val="22"/>
                <w:szCs w:val="22"/>
                <w:lang w:eastAsia="zh-CN"/>
              </w:rPr>
            </w:pPr>
            <w:r w:rsidRPr="00725267">
              <w:rPr>
                <w:sz w:val="22"/>
                <w:szCs w:val="22"/>
                <w:lang w:eastAsia="ja-JP"/>
              </w:rPr>
              <w:t>The UE is not expected to be configured with higher layer parameter cmrGroupingAndPairing-r17 in an NZP CSI-RS resource set that is indicated as the second NZP CSI-RS resource set via higher layer parameter resourcesForChannel2 in CSI-AssociatedReportConfigInfo.</w:t>
            </w:r>
          </w:p>
          <w:p w14:paraId="1E499B6B" w14:textId="29CB95B8" w:rsidR="00FE5494" w:rsidRPr="00725267" w:rsidRDefault="00FE5494" w:rsidP="00FE5494">
            <w:pPr>
              <w:numPr>
                <w:ilvl w:val="0"/>
                <w:numId w:val="5"/>
              </w:numPr>
              <w:jc w:val="both"/>
              <w:rPr>
                <w:rFonts w:ascii="Times New Roman" w:eastAsia="SimSun" w:hAnsi="Times New Roman"/>
                <w:sz w:val="22"/>
                <w:szCs w:val="22"/>
                <w:lang w:eastAsia="zh-CN"/>
              </w:rPr>
            </w:pPr>
            <w:r w:rsidRPr="00725267">
              <w:rPr>
                <w:sz w:val="22"/>
                <w:szCs w:val="22"/>
                <w:lang w:eastAsia="ja-JP"/>
              </w:rPr>
              <w:t xml:space="preserve">For a higher layer parameter resourcesForChannelMeasurement configured with two Periodic or </w:t>
            </w:r>
            <w:r w:rsidR="001D5D67">
              <w:rPr>
                <w:sz w:val="22"/>
                <w:szCs w:val="22"/>
                <w:lang w:eastAsia="ja-JP"/>
              </w:rPr>
              <w:pgNum/>
            </w:r>
            <w:r w:rsidR="001D5D67">
              <w:rPr>
                <w:sz w:val="22"/>
                <w:szCs w:val="22"/>
                <w:lang w:eastAsia="ja-JP"/>
              </w:rPr>
              <w:t>emipersistent</w:t>
            </w:r>
            <w:r w:rsidRPr="00725267">
              <w:rPr>
                <w:sz w:val="22"/>
                <w:szCs w:val="22"/>
                <w:lang w:eastAsia="ja-JP"/>
              </w:rPr>
              <w:t xml:space="preserve"> NZP CSI-RS resource sets, the UE is not expected to be configured with higher layer parameter cmrGroupingAndPairing-r17 in any of the two NZP CSI-RS resource sets.</w:t>
            </w:r>
          </w:p>
        </w:tc>
      </w:tr>
    </w:tbl>
    <w:p w14:paraId="012CD326" w14:textId="77777777" w:rsidR="00FE5494" w:rsidRDefault="00FE5494"/>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329"/>
      </w:tblGrid>
      <w:tr w:rsidR="00FE5494" w:rsidRPr="00725267" w14:paraId="361BC7D4" w14:textId="77777777" w:rsidTr="00CC02D5">
        <w:trPr>
          <w:trHeight w:val="329"/>
        </w:trPr>
        <w:tc>
          <w:tcPr>
            <w:tcW w:w="1728" w:type="dxa"/>
            <w:shd w:val="clear" w:color="auto" w:fill="auto"/>
          </w:tcPr>
          <w:p w14:paraId="2FAD08E9" w14:textId="77777777" w:rsidR="00FE5494" w:rsidRPr="00725267" w:rsidRDefault="00FE5494" w:rsidP="00CC02D5">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329" w:type="dxa"/>
            <w:shd w:val="clear" w:color="auto" w:fill="auto"/>
          </w:tcPr>
          <w:p w14:paraId="1C3B9DA7" w14:textId="77777777" w:rsidR="00FE5494" w:rsidRPr="00725267" w:rsidRDefault="00FE5494" w:rsidP="00CC02D5">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FE5494" w:rsidRPr="00725267" w14:paraId="4F224803" w14:textId="77777777" w:rsidTr="00CC02D5">
        <w:trPr>
          <w:trHeight w:val="335"/>
        </w:trPr>
        <w:tc>
          <w:tcPr>
            <w:tcW w:w="1728" w:type="dxa"/>
            <w:shd w:val="clear" w:color="auto" w:fill="auto"/>
          </w:tcPr>
          <w:p w14:paraId="62CDDC07" w14:textId="77777777" w:rsidR="00FE5494" w:rsidRPr="00725267" w:rsidRDefault="00FE5494" w:rsidP="00CC02D5">
            <w:pPr>
              <w:autoSpaceDE w:val="0"/>
              <w:autoSpaceDN w:val="0"/>
              <w:adjustRightInd w:val="0"/>
              <w:snapToGrid w:val="0"/>
              <w:spacing w:beforeLines="50" w:before="12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329" w:type="dxa"/>
            <w:shd w:val="clear" w:color="auto" w:fill="auto"/>
          </w:tcPr>
          <w:p w14:paraId="0E7EF022" w14:textId="77777777" w:rsidR="00FE5494" w:rsidRDefault="00FE5494" w:rsidP="0043244B">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It seems to me that a conclusion may be needed at least,</w:t>
            </w:r>
            <w:r w:rsidR="007F0730">
              <w:rPr>
                <w:rFonts w:ascii="Times New Roman" w:eastAsia="SimSun" w:hAnsi="Times New Roman"/>
                <w:sz w:val="22"/>
                <w:szCs w:val="22"/>
              </w:rPr>
              <w:t xml:space="preserve"> given company feedback, about</w:t>
            </w:r>
            <w:r>
              <w:rPr>
                <w:rFonts w:ascii="Times New Roman" w:eastAsia="SimSun" w:hAnsi="Times New Roman"/>
                <w:sz w:val="22"/>
                <w:szCs w:val="22"/>
              </w:rPr>
              <w:t xml:space="preserve"> whether above restriction is needed. </w:t>
            </w:r>
            <w:r w:rsidR="007F0730">
              <w:rPr>
                <w:rFonts w:ascii="Times New Roman" w:eastAsia="SimSun" w:hAnsi="Times New Roman"/>
                <w:sz w:val="22"/>
                <w:szCs w:val="22"/>
              </w:rPr>
              <w:t>If we can reach a conclusion</w:t>
            </w:r>
            <w:r w:rsidR="00E204A1">
              <w:rPr>
                <w:rFonts w:ascii="Times New Roman" w:eastAsia="SimSun" w:hAnsi="Times New Roman"/>
                <w:sz w:val="22"/>
                <w:szCs w:val="22"/>
              </w:rPr>
              <w:t xml:space="preserve"> to have </w:t>
            </w:r>
            <w:r w:rsidR="005011F0">
              <w:rPr>
                <w:rFonts w:ascii="Times New Roman" w:eastAsia="SimSun" w:hAnsi="Times New Roman"/>
                <w:sz w:val="22"/>
                <w:szCs w:val="22"/>
              </w:rPr>
              <w:t xml:space="preserve">explicit </w:t>
            </w:r>
            <w:r w:rsidR="00E204A1">
              <w:rPr>
                <w:rFonts w:ascii="Times New Roman" w:eastAsia="SimSun" w:hAnsi="Times New Roman"/>
                <w:sz w:val="22"/>
                <w:szCs w:val="22"/>
              </w:rPr>
              <w:t>restrictions</w:t>
            </w:r>
            <w:r w:rsidR="007F0730">
              <w:rPr>
                <w:rFonts w:ascii="Times New Roman" w:eastAsia="SimSun" w:hAnsi="Times New Roman"/>
                <w:sz w:val="22"/>
                <w:szCs w:val="22"/>
              </w:rPr>
              <w:t xml:space="preserve">, please </w:t>
            </w:r>
            <w:r w:rsidR="0043244B">
              <w:rPr>
                <w:rFonts w:ascii="Times New Roman" w:eastAsia="SimSun" w:hAnsi="Times New Roman"/>
                <w:sz w:val="22"/>
                <w:szCs w:val="22"/>
              </w:rPr>
              <w:t>inform</w:t>
            </w:r>
            <w:r w:rsidR="007F0730">
              <w:rPr>
                <w:rFonts w:ascii="Times New Roman" w:eastAsia="SimSun" w:hAnsi="Times New Roman"/>
                <w:sz w:val="22"/>
                <w:szCs w:val="22"/>
              </w:rPr>
              <w:t xml:space="preserve"> your</w:t>
            </w:r>
            <w:r>
              <w:rPr>
                <w:rFonts w:ascii="Times New Roman" w:eastAsia="SimSun" w:hAnsi="Times New Roman"/>
                <w:sz w:val="22"/>
                <w:szCs w:val="22"/>
              </w:rPr>
              <w:t xml:space="preserve"> RAN2 </w:t>
            </w:r>
            <w:r w:rsidR="007F0730">
              <w:rPr>
                <w:rFonts w:ascii="Times New Roman" w:eastAsia="SimSun" w:hAnsi="Times New Roman"/>
                <w:sz w:val="22"/>
                <w:szCs w:val="22"/>
              </w:rPr>
              <w:t>colleagues</w:t>
            </w:r>
            <w:r>
              <w:rPr>
                <w:rFonts w:ascii="Times New Roman" w:eastAsia="SimSun" w:hAnsi="Times New Roman"/>
                <w:sz w:val="22"/>
                <w:szCs w:val="22"/>
              </w:rPr>
              <w:t>. How to take into account the conclusion</w:t>
            </w:r>
            <w:r w:rsidR="0017071E">
              <w:rPr>
                <w:rFonts w:ascii="Times New Roman" w:eastAsia="SimSun" w:hAnsi="Times New Roman"/>
                <w:sz w:val="22"/>
                <w:szCs w:val="22"/>
              </w:rPr>
              <w:t xml:space="preserve"> in RAN2 design</w:t>
            </w:r>
            <w:r>
              <w:rPr>
                <w:rFonts w:ascii="Times New Roman" w:eastAsia="SimSun" w:hAnsi="Times New Roman"/>
                <w:sz w:val="22"/>
                <w:szCs w:val="22"/>
              </w:rPr>
              <w:t xml:space="preserve"> is up to RAN2. </w:t>
            </w:r>
            <w:r w:rsidR="00E204A1">
              <w:rPr>
                <w:rFonts w:ascii="Times New Roman" w:eastAsia="SimSun" w:hAnsi="Times New Roman"/>
                <w:sz w:val="22"/>
                <w:szCs w:val="22"/>
              </w:rPr>
              <w:t>If we can’</w:t>
            </w:r>
            <w:r w:rsidR="0017071E">
              <w:rPr>
                <w:rFonts w:ascii="Times New Roman" w:eastAsia="SimSun" w:hAnsi="Times New Roman"/>
                <w:sz w:val="22"/>
                <w:szCs w:val="22"/>
              </w:rPr>
              <w:t xml:space="preserve">t, RAN2 </w:t>
            </w:r>
            <w:r w:rsidR="005011F0">
              <w:rPr>
                <w:rFonts w:ascii="Times New Roman" w:eastAsia="SimSun" w:hAnsi="Times New Roman"/>
                <w:sz w:val="22"/>
                <w:szCs w:val="22"/>
              </w:rPr>
              <w:t>can certainly have more freedom</w:t>
            </w:r>
            <w:r w:rsidR="0017071E">
              <w:rPr>
                <w:rFonts w:ascii="Times New Roman" w:eastAsia="SimSun" w:hAnsi="Times New Roman"/>
                <w:sz w:val="22"/>
                <w:szCs w:val="22"/>
              </w:rPr>
              <w:t xml:space="preserve">. </w:t>
            </w:r>
          </w:p>
          <w:p w14:paraId="36CEF7EF" w14:textId="77777777" w:rsidR="0043244B" w:rsidRDefault="0043244B" w:rsidP="0043244B">
            <w:pPr>
              <w:autoSpaceDE w:val="0"/>
              <w:autoSpaceDN w:val="0"/>
              <w:adjustRightInd w:val="0"/>
              <w:snapToGrid w:val="0"/>
              <w:ind w:left="0" w:firstLine="0"/>
              <w:jc w:val="both"/>
              <w:rPr>
                <w:rFonts w:ascii="Times New Roman" w:eastAsia="SimSun" w:hAnsi="Times New Roman"/>
                <w:sz w:val="22"/>
                <w:szCs w:val="22"/>
              </w:rPr>
            </w:pPr>
          </w:p>
          <w:p w14:paraId="3D0A4C6A" w14:textId="77777777" w:rsidR="0043244B" w:rsidRPr="00725267" w:rsidRDefault="0043244B" w:rsidP="0043244B">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Can you share your view for Ericsson’s suggestions in order to separate two Rel-17 features at RRC level? Thank you!</w:t>
            </w:r>
          </w:p>
        </w:tc>
      </w:tr>
      <w:tr w:rsidR="00FE5494" w:rsidRPr="00725267" w14:paraId="653D3135" w14:textId="77777777" w:rsidTr="00CC02D5">
        <w:trPr>
          <w:trHeight w:val="335"/>
        </w:trPr>
        <w:tc>
          <w:tcPr>
            <w:tcW w:w="1728" w:type="dxa"/>
            <w:shd w:val="clear" w:color="auto" w:fill="auto"/>
          </w:tcPr>
          <w:p w14:paraId="71317C32" w14:textId="43740DCD" w:rsidR="00FE5494" w:rsidRPr="00725267" w:rsidRDefault="007D1764" w:rsidP="00CC02D5">
            <w:pPr>
              <w:autoSpaceDE w:val="0"/>
              <w:autoSpaceDN w:val="0"/>
              <w:adjustRightInd w:val="0"/>
              <w:snapToGrid w:val="0"/>
              <w:spacing w:beforeLines="50" w:before="120"/>
              <w:jc w:val="both"/>
              <w:rPr>
                <w:rFonts w:ascii="Times New Roman" w:eastAsia="SimSun" w:hAnsi="Times New Roman"/>
                <w:b/>
                <w:sz w:val="22"/>
                <w:szCs w:val="22"/>
              </w:rPr>
            </w:pPr>
            <w:r>
              <w:rPr>
                <w:rFonts w:ascii="Times New Roman" w:eastAsia="SimSun" w:hAnsi="Times New Roman"/>
                <w:b/>
                <w:sz w:val="22"/>
                <w:szCs w:val="22"/>
              </w:rPr>
              <w:t>Lenovo/MotM</w:t>
            </w:r>
          </w:p>
        </w:tc>
        <w:tc>
          <w:tcPr>
            <w:tcW w:w="7329" w:type="dxa"/>
            <w:shd w:val="clear" w:color="auto" w:fill="auto"/>
          </w:tcPr>
          <w:p w14:paraId="12767397" w14:textId="45F60D3D" w:rsidR="00FE5494" w:rsidRPr="00725267" w:rsidRDefault="007D1764" w:rsidP="00CC02D5">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agree with the FL’s assessment that a conclusion is needed</w:t>
            </w:r>
            <w:r w:rsidR="00BD7652">
              <w:rPr>
                <w:rFonts w:ascii="Times New Roman" w:eastAsia="SimSun" w:hAnsi="Times New Roman"/>
                <w:sz w:val="22"/>
                <w:szCs w:val="22"/>
              </w:rPr>
              <w:t xml:space="preserve"> to </w:t>
            </w:r>
            <w:r w:rsidR="00D126F5">
              <w:rPr>
                <w:rFonts w:ascii="Times New Roman" w:eastAsia="SimSun" w:hAnsi="Times New Roman"/>
                <w:sz w:val="22"/>
                <w:szCs w:val="22"/>
              </w:rPr>
              <w:t>avoid conflict between the two configurations</w:t>
            </w:r>
          </w:p>
        </w:tc>
      </w:tr>
      <w:tr w:rsidR="001D5D67" w:rsidRPr="00725267" w14:paraId="5D13345C" w14:textId="77777777" w:rsidTr="00CC02D5">
        <w:trPr>
          <w:trHeight w:val="335"/>
        </w:trPr>
        <w:tc>
          <w:tcPr>
            <w:tcW w:w="1728" w:type="dxa"/>
            <w:shd w:val="clear" w:color="auto" w:fill="auto"/>
          </w:tcPr>
          <w:p w14:paraId="7A546B0D" w14:textId="48F0F064" w:rsidR="001D5D67" w:rsidRDefault="001D5D67" w:rsidP="00CC02D5">
            <w:pPr>
              <w:autoSpaceDE w:val="0"/>
              <w:autoSpaceDN w:val="0"/>
              <w:adjustRightInd w:val="0"/>
              <w:snapToGrid w:val="0"/>
              <w:spacing w:beforeLines="50" w:before="120"/>
              <w:jc w:val="both"/>
              <w:rPr>
                <w:rFonts w:ascii="Times New Roman" w:eastAsia="SimSun" w:hAnsi="Times New Roman"/>
                <w:b/>
                <w:sz w:val="22"/>
                <w:szCs w:val="22"/>
                <w:lang w:eastAsia="zh-CN"/>
              </w:rPr>
            </w:pPr>
            <w:r>
              <w:rPr>
                <w:rFonts w:ascii="Times New Roman" w:eastAsia="SimSun" w:hAnsi="Times New Roman" w:hint="eastAsia"/>
                <w:b/>
                <w:sz w:val="22"/>
                <w:szCs w:val="22"/>
                <w:lang w:eastAsia="zh-CN"/>
              </w:rPr>
              <w:t>O</w:t>
            </w:r>
            <w:r>
              <w:rPr>
                <w:rFonts w:ascii="Times New Roman" w:eastAsia="SimSun" w:hAnsi="Times New Roman"/>
                <w:b/>
                <w:sz w:val="22"/>
                <w:szCs w:val="22"/>
                <w:lang w:eastAsia="zh-CN"/>
              </w:rPr>
              <w:t>PPO</w:t>
            </w:r>
          </w:p>
        </w:tc>
        <w:tc>
          <w:tcPr>
            <w:tcW w:w="7329" w:type="dxa"/>
            <w:shd w:val="clear" w:color="auto" w:fill="auto"/>
          </w:tcPr>
          <w:p w14:paraId="139BDA52" w14:textId="6609989C" w:rsidR="001D5D67" w:rsidRDefault="001D5D67" w:rsidP="00CC02D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Either a conclusion or an agreement with restriction on specification is fine to us. If we have a conclusion, it would be better to include it in the LS to RAN2.</w:t>
            </w:r>
          </w:p>
        </w:tc>
      </w:tr>
      <w:tr w:rsidR="00CA42E7" w:rsidRPr="00725267" w14:paraId="6AF58C6E" w14:textId="77777777" w:rsidTr="00CC02D5">
        <w:trPr>
          <w:trHeight w:val="335"/>
        </w:trPr>
        <w:tc>
          <w:tcPr>
            <w:tcW w:w="1728" w:type="dxa"/>
            <w:shd w:val="clear" w:color="auto" w:fill="auto"/>
          </w:tcPr>
          <w:p w14:paraId="623637F0" w14:textId="1A591D59" w:rsidR="00CA42E7" w:rsidRDefault="00CA42E7" w:rsidP="00CC02D5">
            <w:pPr>
              <w:autoSpaceDE w:val="0"/>
              <w:autoSpaceDN w:val="0"/>
              <w:adjustRightInd w:val="0"/>
              <w:snapToGrid w:val="0"/>
              <w:spacing w:beforeLines="50" w:before="120"/>
              <w:jc w:val="both"/>
              <w:rPr>
                <w:rFonts w:ascii="Times New Roman" w:eastAsia="SimSun" w:hAnsi="Times New Roman"/>
                <w:b/>
                <w:sz w:val="22"/>
                <w:szCs w:val="22"/>
                <w:lang w:eastAsia="zh-CN"/>
              </w:rPr>
            </w:pPr>
            <w:r>
              <w:rPr>
                <w:rFonts w:ascii="Times New Roman" w:eastAsia="SimSun" w:hAnsi="Times New Roman" w:hint="eastAsia"/>
                <w:b/>
                <w:sz w:val="22"/>
                <w:szCs w:val="22"/>
                <w:lang w:eastAsia="zh-CN"/>
              </w:rPr>
              <w:t>D</w:t>
            </w:r>
            <w:r>
              <w:rPr>
                <w:rFonts w:ascii="Times New Roman" w:eastAsia="SimSun" w:hAnsi="Times New Roman"/>
                <w:b/>
                <w:sz w:val="22"/>
                <w:szCs w:val="22"/>
                <w:lang w:eastAsia="zh-CN"/>
              </w:rPr>
              <w:t>OCOMO</w:t>
            </w:r>
          </w:p>
        </w:tc>
        <w:tc>
          <w:tcPr>
            <w:tcW w:w="7329" w:type="dxa"/>
            <w:shd w:val="clear" w:color="auto" w:fill="auto"/>
          </w:tcPr>
          <w:p w14:paraId="550CE68D" w14:textId="73DB804F" w:rsidR="00CA42E7" w:rsidRDefault="00CA42E7" w:rsidP="00CC02D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W</w:t>
            </w:r>
            <w:r>
              <w:rPr>
                <w:rFonts w:ascii="Times New Roman" w:eastAsia="SimSun" w:hAnsi="Times New Roman"/>
                <w:sz w:val="22"/>
                <w:szCs w:val="22"/>
                <w:lang w:eastAsia="zh-CN"/>
              </w:rPr>
              <w:t>e prefer an agreement on the restrictions.</w:t>
            </w:r>
          </w:p>
        </w:tc>
      </w:tr>
      <w:tr w:rsidR="00C75569" w:rsidRPr="00725267" w14:paraId="14E1CA2E" w14:textId="77777777" w:rsidTr="00CC02D5">
        <w:trPr>
          <w:trHeight w:val="335"/>
        </w:trPr>
        <w:tc>
          <w:tcPr>
            <w:tcW w:w="1728" w:type="dxa"/>
            <w:shd w:val="clear" w:color="auto" w:fill="auto"/>
          </w:tcPr>
          <w:p w14:paraId="7C4F8708" w14:textId="351608F3" w:rsidR="00C75569" w:rsidRPr="00C75569" w:rsidRDefault="00C75569" w:rsidP="00CC02D5">
            <w:pPr>
              <w:autoSpaceDE w:val="0"/>
              <w:autoSpaceDN w:val="0"/>
              <w:adjustRightInd w:val="0"/>
              <w:snapToGrid w:val="0"/>
              <w:spacing w:beforeLines="50" w:before="120"/>
              <w:jc w:val="both"/>
              <w:rPr>
                <w:rFonts w:ascii="Times New Roman" w:eastAsia="Malgun Gothic" w:hAnsi="Times New Roman"/>
                <w:b/>
                <w:sz w:val="22"/>
                <w:szCs w:val="22"/>
                <w:lang w:eastAsia="ko-KR"/>
              </w:rPr>
            </w:pPr>
            <w:r>
              <w:rPr>
                <w:rFonts w:ascii="Times New Roman" w:eastAsia="Malgun Gothic" w:hAnsi="Times New Roman" w:hint="eastAsia"/>
                <w:b/>
                <w:sz w:val="22"/>
                <w:szCs w:val="22"/>
                <w:lang w:eastAsia="ko-KR"/>
              </w:rPr>
              <w:t>LGE</w:t>
            </w:r>
          </w:p>
        </w:tc>
        <w:tc>
          <w:tcPr>
            <w:tcW w:w="7329" w:type="dxa"/>
            <w:shd w:val="clear" w:color="auto" w:fill="auto"/>
          </w:tcPr>
          <w:p w14:paraId="11FC3DF6" w14:textId="267BE4AD" w:rsidR="00C75569" w:rsidRPr="00C75569" w:rsidRDefault="00C75569" w:rsidP="00C75569">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We support Ericsson’s proposal. </w:t>
            </w:r>
          </w:p>
        </w:tc>
      </w:tr>
      <w:tr w:rsidR="00E518CB" w:rsidRPr="00725267" w14:paraId="7A713A43" w14:textId="77777777" w:rsidTr="00CC02D5">
        <w:trPr>
          <w:trHeight w:val="335"/>
        </w:trPr>
        <w:tc>
          <w:tcPr>
            <w:tcW w:w="1728" w:type="dxa"/>
            <w:shd w:val="clear" w:color="auto" w:fill="auto"/>
          </w:tcPr>
          <w:p w14:paraId="2A381ABA" w14:textId="327DD5A4" w:rsidR="00E518CB" w:rsidRDefault="00E518CB" w:rsidP="00CC02D5">
            <w:pPr>
              <w:autoSpaceDE w:val="0"/>
              <w:autoSpaceDN w:val="0"/>
              <w:adjustRightInd w:val="0"/>
              <w:snapToGrid w:val="0"/>
              <w:spacing w:beforeLines="50" w:before="120"/>
              <w:jc w:val="both"/>
              <w:rPr>
                <w:rFonts w:ascii="Times New Roman" w:eastAsia="Malgun Gothic" w:hAnsi="Times New Roman"/>
                <w:b/>
                <w:sz w:val="22"/>
                <w:szCs w:val="22"/>
                <w:lang w:eastAsia="ko-KR"/>
              </w:rPr>
            </w:pPr>
            <w:r>
              <w:rPr>
                <w:rFonts w:ascii="Times New Roman" w:eastAsia="Malgun Gothic" w:hAnsi="Times New Roman"/>
                <w:b/>
                <w:sz w:val="22"/>
                <w:szCs w:val="22"/>
                <w:lang w:eastAsia="ko-KR"/>
              </w:rPr>
              <w:t>Intel</w:t>
            </w:r>
          </w:p>
        </w:tc>
        <w:tc>
          <w:tcPr>
            <w:tcW w:w="7329" w:type="dxa"/>
            <w:shd w:val="clear" w:color="auto" w:fill="auto"/>
          </w:tcPr>
          <w:p w14:paraId="4566239E" w14:textId="66409733" w:rsidR="00E518CB" w:rsidRDefault="00D3024B" w:rsidP="00C75569">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For this issue we prefer to support agreement to make sure that </w:t>
            </w:r>
            <w:r w:rsidR="00C844DE">
              <w:rPr>
                <w:rFonts w:ascii="Times New Roman" w:eastAsia="Malgun Gothic" w:hAnsi="Times New Roman"/>
                <w:sz w:val="22"/>
                <w:szCs w:val="22"/>
                <w:lang w:eastAsia="ko-KR"/>
              </w:rPr>
              <w:t>the combination of two features are not supported.</w:t>
            </w:r>
          </w:p>
        </w:tc>
      </w:tr>
      <w:tr w:rsidR="00EF65C6" w:rsidRPr="00725267" w14:paraId="41993817" w14:textId="77777777" w:rsidTr="00CC02D5">
        <w:trPr>
          <w:trHeight w:val="335"/>
        </w:trPr>
        <w:tc>
          <w:tcPr>
            <w:tcW w:w="1728" w:type="dxa"/>
            <w:shd w:val="clear" w:color="auto" w:fill="auto"/>
          </w:tcPr>
          <w:p w14:paraId="67C572E3" w14:textId="4D1E0F1A" w:rsidR="00EF65C6" w:rsidRPr="00EF65C6" w:rsidRDefault="00EF65C6" w:rsidP="00CC02D5">
            <w:pPr>
              <w:autoSpaceDE w:val="0"/>
              <w:autoSpaceDN w:val="0"/>
              <w:adjustRightInd w:val="0"/>
              <w:snapToGrid w:val="0"/>
              <w:spacing w:beforeLines="50" w:before="120"/>
              <w:jc w:val="both"/>
              <w:rPr>
                <w:rFonts w:ascii="Times New Roman" w:eastAsia="Malgun Gothic" w:hAnsi="Times New Roman"/>
                <w:b/>
                <w:sz w:val="22"/>
                <w:szCs w:val="22"/>
                <w:lang w:val="en-US" w:eastAsia="ko-KR"/>
              </w:rPr>
            </w:pPr>
            <w:r>
              <w:rPr>
                <w:rFonts w:ascii="Times New Roman" w:eastAsia="Malgun Gothic" w:hAnsi="Times New Roman"/>
                <w:b/>
                <w:sz w:val="22"/>
                <w:szCs w:val="22"/>
                <w:lang w:val="en-US" w:eastAsia="ko-KR"/>
              </w:rPr>
              <w:t>CMCC</w:t>
            </w:r>
          </w:p>
        </w:tc>
        <w:tc>
          <w:tcPr>
            <w:tcW w:w="7329" w:type="dxa"/>
            <w:shd w:val="clear" w:color="auto" w:fill="auto"/>
          </w:tcPr>
          <w:p w14:paraId="1CD5653B" w14:textId="174572E0" w:rsidR="00EF65C6" w:rsidRDefault="00EF65C6" w:rsidP="00C75569">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We prefer to have a conclusion to decouple these two features</w:t>
            </w:r>
            <w:r w:rsidR="008F47D6">
              <w:rPr>
                <w:rFonts w:ascii="Times New Roman" w:eastAsia="Malgun Gothic" w:hAnsi="Times New Roman"/>
                <w:sz w:val="22"/>
                <w:szCs w:val="22"/>
                <w:lang w:eastAsia="ko-KR"/>
              </w:rPr>
              <w:t>.</w:t>
            </w:r>
          </w:p>
        </w:tc>
      </w:tr>
      <w:tr w:rsidR="00891E91" w:rsidRPr="00725267" w14:paraId="4451114A" w14:textId="77777777" w:rsidTr="00CC02D5">
        <w:trPr>
          <w:trHeight w:val="335"/>
        </w:trPr>
        <w:tc>
          <w:tcPr>
            <w:tcW w:w="1728" w:type="dxa"/>
            <w:shd w:val="clear" w:color="auto" w:fill="auto"/>
          </w:tcPr>
          <w:p w14:paraId="4F93D4B8" w14:textId="4315172B" w:rsidR="00891E91" w:rsidRPr="00891E91" w:rsidRDefault="00891E91" w:rsidP="00CC02D5">
            <w:pPr>
              <w:autoSpaceDE w:val="0"/>
              <w:autoSpaceDN w:val="0"/>
              <w:adjustRightInd w:val="0"/>
              <w:snapToGrid w:val="0"/>
              <w:spacing w:beforeLines="50" w:before="120"/>
              <w:jc w:val="both"/>
              <w:rPr>
                <w:rFonts w:ascii="Times New Roman" w:eastAsia="Malgun Gothic" w:hAnsi="Times New Roman"/>
                <w:b/>
                <w:sz w:val="22"/>
                <w:szCs w:val="22"/>
                <w:lang w:eastAsia="ko-KR"/>
              </w:rPr>
            </w:pPr>
            <w:r>
              <w:rPr>
                <w:rFonts w:ascii="Times New Roman" w:eastAsia="Malgun Gothic" w:hAnsi="Times New Roman"/>
                <w:b/>
                <w:sz w:val="22"/>
                <w:szCs w:val="22"/>
                <w:lang w:eastAsia="ko-KR"/>
              </w:rPr>
              <w:t>ZTE</w:t>
            </w:r>
          </w:p>
        </w:tc>
        <w:tc>
          <w:tcPr>
            <w:tcW w:w="7329" w:type="dxa"/>
            <w:shd w:val="clear" w:color="auto" w:fill="auto"/>
          </w:tcPr>
          <w:p w14:paraId="75547673" w14:textId="323D6C07" w:rsidR="00891E91" w:rsidRDefault="00891E91" w:rsidP="00C75569">
            <w:pPr>
              <w:autoSpaceDE w:val="0"/>
              <w:autoSpaceDN w:val="0"/>
              <w:adjustRightInd w:val="0"/>
              <w:snapToGrid w:val="0"/>
              <w:ind w:left="0" w:firstLine="0"/>
              <w:jc w:val="both"/>
              <w:rPr>
                <w:rFonts w:ascii="Times New Roman" w:eastAsia="Malgun Gothic" w:hAnsi="Times New Roman"/>
                <w:sz w:val="22"/>
                <w:szCs w:val="22"/>
                <w:lang w:eastAsia="ko-KR"/>
              </w:rPr>
            </w:pPr>
            <w:r w:rsidRPr="00891E91">
              <w:rPr>
                <w:rFonts w:ascii="Times New Roman" w:eastAsia="Malgun Gothic" w:hAnsi="Times New Roman"/>
                <w:sz w:val="22"/>
                <w:szCs w:val="22"/>
                <w:lang w:eastAsia="ko-KR"/>
              </w:rPr>
              <w:t>We share the same views that one conclusion (rather than one agreement) is sufficient since that there is no clear UE behaviour for this combination in current spec, i.e., it is just an error case.</w:t>
            </w:r>
          </w:p>
        </w:tc>
      </w:tr>
      <w:tr w:rsidR="00D06550" w:rsidRPr="00725267" w14:paraId="71EFA9C8" w14:textId="77777777" w:rsidTr="00CC02D5">
        <w:trPr>
          <w:trHeight w:val="335"/>
        </w:trPr>
        <w:tc>
          <w:tcPr>
            <w:tcW w:w="1728" w:type="dxa"/>
            <w:shd w:val="clear" w:color="auto" w:fill="auto"/>
          </w:tcPr>
          <w:p w14:paraId="2CE80830" w14:textId="5A8E23D4" w:rsidR="00D06550" w:rsidRDefault="00D06550" w:rsidP="00CC02D5">
            <w:pPr>
              <w:autoSpaceDE w:val="0"/>
              <w:autoSpaceDN w:val="0"/>
              <w:adjustRightInd w:val="0"/>
              <w:snapToGrid w:val="0"/>
              <w:spacing w:beforeLines="50" w:before="120"/>
              <w:jc w:val="both"/>
              <w:rPr>
                <w:rFonts w:ascii="Times New Roman" w:eastAsia="Malgun Gothic" w:hAnsi="Times New Roman"/>
                <w:b/>
                <w:sz w:val="22"/>
                <w:szCs w:val="22"/>
                <w:lang w:eastAsia="ko-KR"/>
              </w:rPr>
            </w:pPr>
            <w:r>
              <w:rPr>
                <w:rFonts w:ascii="Times New Roman" w:eastAsia="Malgun Gothic" w:hAnsi="Times New Roman"/>
                <w:b/>
                <w:sz w:val="22"/>
                <w:szCs w:val="22"/>
                <w:lang w:eastAsia="ko-KR"/>
              </w:rPr>
              <w:t>Nokia/NSB</w:t>
            </w:r>
          </w:p>
        </w:tc>
        <w:tc>
          <w:tcPr>
            <w:tcW w:w="7329" w:type="dxa"/>
            <w:shd w:val="clear" w:color="auto" w:fill="auto"/>
          </w:tcPr>
          <w:p w14:paraId="12515FE2" w14:textId="77777777" w:rsidR="00D06550" w:rsidRDefault="00D06550" w:rsidP="00D06550">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are ok with a conclusion on this issue, although the network would never configure the same resource set for both MTRP BM and CSI reporting.</w:t>
            </w:r>
          </w:p>
          <w:p w14:paraId="56D82F40" w14:textId="77777777" w:rsidR="00D06550" w:rsidRDefault="00D06550" w:rsidP="00D06550">
            <w:pPr>
              <w:autoSpaceDE w:val="0"/>
              <w:autoSpaceDN w:val="0"/>
              <w:adjustRightInd w:val="0"/>
              <w:snapToGrid w:val="0"/>
              <w:ind w:left="0" w:firstLine="0"/>
              <w:jc w:val="both"/>
              <w:rPr>
                <w:rFonts w:ascii="Times New Roman" w:eastAsia="SimSun" w:hAnsi="Times New Roman"/>
                <w:sz w:val="22"/>
                <w:szCs w:val="22"/>
                <w:lang w:eastAsia="zh-CN"/>
              </w:rPr>
            </w:pPr>
          </w:p>
          <w:p w14:paraId="3E999566" w14:textId="77777777" w:rsidR="00D06550" w:rsidRDefault="00D06550" w:rsidP="00D06550">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 simple wording like the one below should be enough, without distinguishing between aperiodic/periodic/semipersistent configurations.</w:t>
            </w:r>
          </w:p>
          <w:p w14:paraId="25053A28" w14:textId="77777777" w:rsidR="00D06550" w:rsidRDefault="00D06550" w:rsidP="00D06550">
            <w:pPr>
              <w:autoSpaceDE w:val="0"/>
              <w:autoSpaceDN w:val="0"/>
              <w:adjustRightInd w:val="0"/>
              <w:snapToGrid w:val="0"/>
              <w:ind w:left="0" w:firstLine="0"/>
              <w:jc w:val="both"/>
              <w:rPr>
                <w:rFonts w:ascii="Times New Roman" w:eastAsia="SimSun" w:hAnsi="Times New Roman"/>
                <w:sz w:val="22"/>
                <w:szCs w:val="22"/>
                <w:lang w:eastAsia="zh-CN"/>
              </w:rPr>
            </w:pPr>
          </w:p>
          <w:p w14:paraId="5C8EEB8F" w14:textId="5494CAAD" w:rsidR="00D06550" w:rsidRPr="00891E91" w:rsidRDefault="00D06550" w:rsidP="00D06550">
            <w:pPr>
              <w:autoSpaceDE w:val="0"/>
              <w:autoSpaceDN w:val="0"/>
              <w:adjustRightInd w:val="0"/>
              <w:snapToGrid w:val="0"/>
              <w:ind w:left="0" w:firstLine="0"/>
              <w:jc w:val="both"/>
              <w:rPr>
                <w:rFonts w:ascii="Times New Roman" w:eastAsia="Malgun Gothic" w:hAnsi="Times New Roman"/>
                <w:sz w:val="22"/>
                <w:szCs w:val="22"/>
                <w:lang w:eastAsia="ko-KR"/>
              </w:rPr>
            </w:pPr>
            <w:r w:rsidRPr="0014587D">
              <w:rPr>
                <w:rFonts w:ascii="Times New Roman" w:eastAsia="SimSun" w:hAnsi="Times New Roman"/>
                <w:sz w:val="22"/>
                <w:szCs w:val="22"/>
                <w:u w:val="single"/>
                <w:lang w:eastAsia="zh-CN"/>
              </w:rPr>
              <w:t>Proposed conclusion</w:t>
            </w:r>
            <w:r>
              <w:rPr>
                <w:rFonts w:ascii="Times New Roman" w:eastAsia="SimSun" w:hAnsi="Times New Roman"/>
                <w:sz w:val="22"/>
                <w:szCs w:val="22"/>
                <w:lang w:eastAsia="zh-CN"/>
              </w:rPr>
              <w:t>: the two resource sets configured for MTRP beam reporting cannot be configured with CMR grouping and pairing for MTRP CSI reporting.</w:t>
            </w:r>
          </w:p>
        </w:tc>
      </w:tr>
      <w:tr w:rsidR="002E4F6A" w:rsidRPr="00725267" w14:paraId="22342F7C" w14:textId="77777777" w:rsidTr="000313B7">
        <w:trPr>
          <w:trHeight w:val="335"/>
        </w:trPr>
        <w:tc>
          <w:tcPr>
            <w:tcW w:w="1728" w:type="dxa"/>
            <w:shd w:val="clear" w:color="auto" w:fill="auto"/>
          </w:tcPr>
          <w:p w14:paraId="038F1AB1" w14:textId="77777777" w:rsidR="002E4F6A" w:rsidRDefault="002E4F6A" w:rsidP="000313B7">
            <w:pPr>
              <w:autoSpaceDE w:val="0"/>
              <w:autoSpaceDN w:val="0"/>
              <w:adjustRightInd w:val="0"/>
              <w:snapToGrid w:val="0"/>
              <w:spacing w:beforeLines="50" w:before="120"/>
              <w:jc w:val="both"/>
              <w:rPr>
                <w:rFonts w:ascii="Times New Roman" w:eastAsia="Malgun Gothic" w:hAnsi="Times New Roman"/>
                <w:b/>
                <w:sz w:val="22"/>
                <w:szCs w:val="22"/>
                <w:lang w:eastAsia="ko-KR"/>
              </w:rPr>
            </w:pPr>
            <w:r w:rsidRPr="00F26FE2">
              <w:rPr>
                <w:rFonts w:ascii="Times New Roman" w:eastAsia="Malgun Gothic" w:hAnsi="Times New Roman"/>
                <w:b/>
                <w:sz w:val="22"/>
                <w:szCs w:val="22"/>
                <w:lang w:eastAsia="ko-KR"/>
              </w:rPr>
              <w:t>v</w:t>
            </w:r>
            <w:r w:rsidRPr="00F26FE2">
              <w:rPr>
                <w:rFonts w:ascii="Times New Roman" w:eastAsia="Malgun Gothic" w:hAnsi="Times New Roman" w:hint="eastAsia"/>
                <w:b/>
                <w:sz w:val="22"/>
                <w:szCs w:val="22"/>
                <w:lang w:eastAsia="ko-KR"/>
              </w:rPr>
              <w:t>ivo</w:t>
            </w:r>
          </w:p>
        </w:tc>
        <w:tc>
          <w:tcPr>
            <w:tcW w:w="7329" w:type="dxa"/>
            <w:shd w:val="clear" w:color="auto" w:fill="auto"/>
          </w:tcPr>
          <w:p w14:paraId="23FFAC74" w14:textId="4B9CE80E" w:rsidR="002E4F6A" w:rsidRDefault="002E4F6A" w:rsidP="000313B7">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have different views. Associating NZP CSI-RS sets configured with </w:t>
            </w:r>
            <w:r w:rsidRPr="00AB6875">
              <w:rPr>
                <w:rFonts w:ascii="Times New Roman" w:eastAsiaTheme="minorEastAsia" w:hAnsi="Times New Roman"/>
                <w:sz w:val="22"/>
                <w:szCs w:val="22"/>
                <w:lang w:eastAsia="zh-CN"/>
              </w:rPr>
              <w:t>cmrGroupingAndPairing-r17</w:t>
            </w:r>
            <w:r>
              <w:rPr>
                <w:rFonts w:ascii="Times New Roman" w:eastAsiaTheme="minorEastAsia" w:hAnsi="Times New Roman"/>
                <w:sz w:val="22"/>
                <w:szCs w:val="22"/>
                <w:lang w:eastAsia="zh-CN"/>
              </w:rPr>
              <w:t xml:space="preserve"> with a CSI report setting for beam management can be a valid configuration if UE ignores the </w:t>
            </w:r>
            <w:r w:rsidRPr="00AB6875">
              <w:rPr>
                <w:rFonts w:ascii="Times New Roman" w:eastAsiaTheme="minorEastAsia" w:hAnsi="Times New Roman"/>
                <w:sz w:val="22"/>
                <w:szCs w:val="22"/>
                <w:lang w:eastAsia="zh-CN"/>
              </w:rPr>
              <w:t>cmrGroupingAndPairing-r17</w:t>
            </w:r>
            <w:r>
              <w:rPr>
                <w:rFonts w:ascii="Times New Roman" w:eastAsiaTheme="minorEastAsia" w:hAnsi="Times New Roman"/>
                <w:sz w:val="22"/>
                <w:szCs w:val="22"/>
                <w:lang w:eastAsia="zh-CN"/>
              </w:rPr>
              <w:t xml:space="preserve">, even when two NZP-CSI-RS resource sets are configured for BM. In FR2, NZP-CSI-RS resources with 2 ports can be configured for both BM report and CSI report. Thus, the CSI-RS for CSI can be reused for BM and the UE needn’t to distinct from which TRP each CSI-RS resource for BM in the CSI-RS resource set configured with </w:t>
            </w:r>
            <w:r w:rsidRPr="00AB6875">
              <w:rPr>
                <w:rFonts w:ascii="Times New Roman" w:eastAsiaTheme="minorEastAsia" w:hAnsi="Times New Roman"/>
                <w:sz w:val="22"/>
                <w:szCs w:val="22"/>
                <w:lang w:eastAsia="zh-CN"/>
              </w:rPr>
              <w:t>cmrGroupingAndPairing-r17</w:t>
            </w:r>
            <w:r>
              <w:rPr>
                <w:rFonts w:ascii="Times New Roman" w:eastAsiaTheme="minorEastAsia" w:hAnsi="Times New Roman"/>
                <w:sz w:val="22"/>
                <w:szCs w:val="22"/>
                <w:lang w:eastAsia="zh-CN"/>
              </w:rPr>
              <w:t xml:space="preserve"> is transmitted. This works for both </w:t>
            </w:r>
            <w:r>
              <w:rPr>
                <w:rFonts w:ascii="Times New Roman" w:eastAsiaTheme="minorEastAsia" w:hAnsi="Times New Roman"/>
                <w:sz w:val="22"/>
                <w:szCs w:val="22"/>
                <w:lang w:eastAsia="zh-CN"/>
              </w:rPr>
              <w:lastRenderedPageBreak/>
              <w:t>non-group-based beam report and group-based beam report without spec impact except the ignoring behavior.</w:t>
            </w:r>
          </w:p>
          <w:p w14:paraId="2287A1CE" w14:textId="77777777" w:rsidR="002E4F6A" w:rsidRDefault="002E4F6A" w:rsidP="000313B7">
            <w:pPr>
              <w:autoSpaceDE w:val="0"/>
              <w:autoSpaceDN w:val="0"/>
              <w:adjustRightInd w:val="0"/>
              <w:snapToGrid w:val="0"/>
              <w:ind w:left="0" w:firstLine="0"/>
              <w:jc w:val="both"/>
              <w:rPr>
                <w:rFonts w:ascii="Times New Roman" w:eastAsiaTheme="minorEastAsia" w:hAnsi="Times New Roman"/>
                <w:sz w:val="22"/>
                <w:szCs w:val="22"/>
                <w:lang w:eastAsia="zh-CN"/>
              </w:rPr>
            </w:pPr>
          </w:p>
          <w:p w14:paraId="48571023" w14:textId="77777777" w:rsidR="002E4F6A" w:rsidRDefault="002E4F6A" w:rsidP="000313B7">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Therefore, we prefer FL’s comment during Round 0:</w:t>
            </w:r>
          </w:p>
          <w:p w14:paraId="74AE2BA5" w14:textId="77777777" w:rsidR="002E4F6A" w:rsidRDefault="002E4F6A" w:rsidP="000313B7">
            <w:pPr>
              <w:autoSpaceDE w:val="0"/>
              <w:autoSpaceDN w:val="0"/>
              <w:adjustRightInd w:val="0"/>
              <w:snapToGrid w:val="0"/>
              <w:ind w:left="0" w:firstLine="0"/>
              <w:jc w:val="both"/>
              <w:rPr>
                <w:rFonts w:ascii="Times New Roman" w:eastAsia="SimSun" w:hAnsi="Times New Roman"/>
                <w:color w:val="FF0000"/>
                <w:sz w:val="22"/>
                <w:szCs w:val="22"/>
                <w:lang w:eastAsia="zh-CN"/>
              </w:rPr>
            </w:pPr>
            <w:r w:rsidRPr="008662D2">
              <w:rPr>
                <w:rFonts w:ascii="Times New Roman" w:eastAsia="SimSun" w:hAnsi="Times New Roman"/>
                <w:color w:val="FF0000"/>
                <w:sz w:val="22"/>
                <w:szCs w:val="22"/>
                <w:lang w:eastAsia="zh-CN"/>
              </w:rPr>
              <w:t xml:space="preserve">For a UE supporting and have group-based beam reporting, the UE shall ignore </w:t>
            </w:r>
            <w:r w:rsidRPr="008662D2">
              <w:rPr>
                <w:rFonts w:ascii="Times New Roman" w:eastAsia="SimSun" w:hAnsi="Times New Roman"/>
                <w:i/>
                <w:color w:val="FF0000"/>
                <w:sz w:val="22"/>
                <w:szCs w:val="22"/>
                <w:lang w:eastAsia="zh-CN"/>
              </w:rPr>
              <w:t>cmrGroupingAndPairing-r17</w:t>
            </w:r>
            <w:r w:rsidRPr="008662D2">
              <w:rPr>
                <w:rFonts w:ascii="Times New Roman" w:eastAsia="SimSun" w:hAnsi="Times New Roman"/>
                <w:color w:val="FF0000"/>
                <w:sz w:val="22"/>
                <w:szCs w:val="22"/>
                <w:lang w:eastAsia="zh-CN"/>
              </w:rPr>
              <w:t xml:space="preserve"> configured for give a CMR set associated with NCJT CSI reporting.</w:t>
            </w:r>
          </w:p>
          <w:p w14:paraId="5A182438" w14:textId="77777777" w:rsidR="002E4F6A" w:rsidRDefault="002E4F6A" w:rsidP="000313B7">
            <w:pPr>
              <w:autoSpaceDE w:val="0"/>
              <w:autoSpaceDN w:val="0"/>
              <w:adjustRightInd w:val="0"/>
              <w:snapToGrid w:val="0"/>
              <w:ind w:left="0" w:firstLine="0"/>
              <w:jc w:val="both"/>
              <w:rPr>
                <w:rFonts w:ascii="Times New Roman" w:eastAsiaTheme="minorEastAsia" w:hAnsi="Times New Roman"/>
                <w:sz w:val="22"/>
                <w:szCs w:val="22"/>
                <w:lang w:eastAsia="zh-CN"/>
              </w:rPr>
            </w:pPr>
          </w:p>
          <w:p w14:paraId="4F12E050" w14:textId="067142A9" w:rsidR="002E4F6A" w:rsidRPr="00AB6875" w:rsidRDefault="002E4F6A" w:rsidP="000313B7">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Anyway, we can go with majority.</w:t>
            </w:r>
          </w:p>
        </w:tc>
      </w:tr>
    </w:tbl>
    <w:p w14:paraId="7795B7C9" w14:textId="77777777" w:rsidR="00FE5494" w:rsidRDefault="00FE5494"/>
    <w:sectPr w:rsidR="00FE549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5B12E" w14:textId="77777777" w:rsidR="000F585B" w:rsidRDefault="000F585B" w:rsidP="00EF65C6">
      <w:r>
        <w:separator/>
      </w:r>
    </w:p>
  </w:endnote>
  <w:endnote w:type="continuationSeparator" w:id="0">
    <w:p w14:paraId="2B446D72" w14:textId="77777777" w:rsidR="000F585B" w:rsidRDefault="000F585B" w:rsidP="00EF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95D40" w14:textId="77777777" w:rsidR="000F585B" w:rsidRDefault="000F585B" w:rsidP="00EF65C6">
      <w:r>
        <w:separator/>
      </w:r>
    </w:p>
  </w:footnote>
  <w:footnote w:type="continuationSeparator" w:id="0">
    <w:p w14:paraId="56162A93" w14:textId="77777777" w:rsidR="000F585B" w:rsidRDefault="000F585B" w:rsidP="00EF65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pStyle w:val="boldbullet1"/>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D62A8B"/>
    <w:multiLevelType w:val="hybridMultilevel"/>
    <w:tmpl w:val="3EA0CC70"/>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086BE7"/>
    <w:multiLevelType w:val="hybridMultilevel"/>
    <w:tmpl w:val="5348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4834A71"/>
    <w:multiLevelType w:val="hybridMultilevel"/>
    <w:tmpl w:val="40EC2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D7775C"/>
    <w:multiLevelType w:val="hybridMultilevel"/>
    <w:tmpl w:val="4DD67F58"/>
    <w:lvl w:ilvl="0" w:tplc="2084ECA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8B74F3F"/>
    <w:multiLevelType w:val="hybridMultilevel"/>
    <w:tmpl w:val="D186BE0A"/>
    <w:lvl w:ilvl="0" w:tplc="4202C932">
      <w:start w:val="1"/>
      <w:numFmt w:val="bullet"/>
      <w:lvlText w:val=""/>
      <w:lvlJc w:val="left"/>
      <w:pPr>
        <w:ind w:left="420" w:hanging="420"/>
      </w:pPr>
      <w:rPr>
        <w:rFonts w:ascii="Symbol" w:eastAsia="MS Mincho" w:hAnsi="Symbol" w:cs="Times New Roman" w:hint="default"/>
      </w:rPr>
    </w:lvl>
    <w:lvl w:ilvl="1" w:tplc="2084ECA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3"/>
  </w:num>
  <w:num w:numId="4">
    <w:abstractNumId w:val="4"/>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494"/>
    <w:rsid w:val="0000010D"/>
    <w:rsid w:val="000015CF"/>
    <w:rsid w:val="000031F7"/>
    <w:rsid w:val="00003E83"/>
    <w:rsid w:val="00005169"/>
    <w:rsid w:val="0000664D"/>
    <w:rsid w:val="0000671D"/>
    <w:rsid w:val="00007572"/>
    <w:rsid w:val="00013F3C"/>
    <w:rsid w:val="00014976"/>
    <w:rsid w:val="00016219"/>
    <w:rsid w:val="00016BF2"/>
    <w:rsid w:val="0001759F"/>
    <w:rsid w:val="000205FE"/>
    <w:rsid w:val="0002153E"/>
    <w:rsid w:val="000229AC"/>
    <w:rsid w:val="00024C7B"/>
    <w:rsid w:val="00026EF8"/>
    <w:rsid w:val="00026FDA"/>
    <w:rsid w:val="00033463"/>
    <w:rsid w:val="00033AA5"/>
    <w:rsid w:val="0003601D"/>
    <w:rsid w:val="0003662C"/>
    <w:rsid w:val="00036F5F"/>
    <w:rsid w:val="000375C9"/>
    <w:rsid w:val="00040679"/>
    <w:rsid w:val="00042ADB"/>
    <w:rsid w:val="000432E6"/>
    <w:rsid w:val="0004447B"/>
    <w:rsid w:val="00045DBA"/>
    <w:rsid w:val="000479B2"/>
    <w:rsid w:val="0005068B"/>
    <w:rsid w:val="00050CE0"/>
    <w:rsid w:val="0005199B"/>
    <w:rsid w:val="00053048"/>
    <w:rsid w:val="00055D12"/>
    <w:rsid w:val="00056134"/>
    <w:rsid w:val="0006352E"/>
    <w:rsid w:val="00065316"/>
    <w:rsid w:val="000656E8"/>
    <w:rsid w:val="000721C8"/>
    <w:rsid w:val="000743FC"/>
    <w:rsid w:val="00075A3E"/>
    <w:rsid w:val="00076545"/>
    <w:rsid w:val="00077B9A"/>
    <w:rsid w:val="00081516"/>
    <w:rsid w:val="000822BA"/>
    <w:rsid w:val="00082FB0"/>
    <w:rsid w:val="00086ED0"/>
    <w:rsid w:val="00087D00"/>
    <w:rsid w:val="000933E8"/>
    <w:rsid w:val="000960F5"/>
    <w:rsid w:val="00097C4E"/>
    <w:rsid w:val="000A08E3"/>
    <w:rsid w:val="000A08E8"/>
    <w:rsid w:val="000A0F96"/>
    <w:rsid w:val="000A4031"/>
    <w:rsid w:val="000A46B7"/>
    <w:rsid w:val="000A7442"/>
    <w:rsid w:val="000B19BF"/>
    <w:rsid w:val="000B3543"/>
    <w:rsid w:val="000B40CB"/>
    <w:rsid w:val="000B5659"/>
    <w:rsid w:val="000B5812"/>
    <w:rsid w:val="000C440B"/>
    <w:rsid w:val="000C54BD"/>
    <w:rsid w:val="000C72F3"/>
    <w:rsid w:val="000D1BAD"/>
    <w:rsid w:val="000D2AC9"/>
    <w:rsid w:val="000D2ECE"/>
    <w:rsid w:val="000D3416"/>
    <w:rsid w:val="000D3F31"/>
    <w:rsid w:val="000D5E95"/>
    <w:rsid w:val="000D7856"/>
    <w:rsid w:val="000E040C"/>
    <w:rsid w:val="000E08A0"/>
    <w:rsid w:val="000E0917"/>
    <w:rsid w:val="000E1B05"/>
    <w:rsid w:val="000E1C55"/>
    <w:rsid w:val="000E45EB"/>
    <w:rsid w:val="000E5AFB"/>
    <w:rsid w:val="000E6F11"/>
    <w:rsid w:val="000E70A3"/>
    <w:rsid w:val="000F3EB4"/>
    <w:rsid w:val="000F4D6B"/>
    <w:rsid w:val="000F585B"/>
    <w:rsid w:val="000F66E4"/>
    <w:rsid w:val="001006CA"/>
    <w:rsid w:val="00100EC4"/>
    <w:rsid w:val="001010F4"/>
    <w:rsid w:val="00102A28"/>
    <w:rsid w:val="001034A4"/>
    <w:rsid w:val="00103990"/>
    <w:rsid w:val="00104558"/>
    <w:rsid w:val="00105060"/>
    <w:rsid w:val="00106765"/>
    <w:rsid w:val="00110672"/>
    <w:rsid w:val="00110C41"/>
    <w:rsid w:val="001227EC"/>
    <w:rsid w:val="001237C4"/>
    <w:rsid w:val="00124F0E"/>
    <w:rsid w:val="00125597"/>
    <w:rsid w:val="0012702B"/>
    <w:rsid w:val="001301D0"/>
    <w:rsid w:val="00130B3C"/>
    <w:rsid w:val="0013244C"/>
    <w:rsid w:val="00133A86"/>
    <w:rsid w:val="00134A08"/>
    <w:rsid w:val="00134C81"/>
    <w:rsid w:val="0013567C"/>
    <w:rsid w:val="00137F7A"/>
    <w:rsid w:val="001401E4"/>
    <w:rsid w:val="00140ABF"/>
    <w:rsid w:val="00142346"/>
    <w:rsid w:val="001430A6"/>
    <w:rsid w:val="00144C13"/>
    <w:rsid w:val="00146135"/>
    <w:rsid w:val="001475A9"/>
    <w:rsid w:val="0014763D"/>
    <w:rsid w:val="00150546"/>
    <w:rsid w:val="00153072"/>
    <w:rsid w:val="00155054"/>
    <w:rsid w:val="0015732B"/>
    <w:rsid w:val="0015765E"/>
    <w:rsid w:val="00162FA9"/>
    <w:rsid w:val="00165CCC"/>
    <w:rsid w:val="0017071E"/>
    <w:rsid w:val="0017168E"/>
    <w:rsid w:val="00173A94"/>
    <w:rsid w:val="00173DDA"/>
    <w:rsid w:val="00177956"/>
    <w:rsid w:val="001810F6"/>
    <w:rsid w:val="00181740"/>
    <w:rsid w:val="00181E51"/>
    <w:rsid w:val="00182854"/>
    <w:rsid w:val="00183595"/>
    <w:rsid w:val="001851F6"/>
    <w:rsid w:val="00186413"/>
    <w:rsid w:val="0019209B"/>
    <w:rsid w:val="00193E64"/>
    <w:rsid w:val="001940B7"/>
    <w:rsid w:val="00196B3E"/>
    <w:rsid w:val="001977E5"/>
    <w:rsid w:val="001A012D"/>
    <w:rsid w:val="001A098C"/>
    <w:rsid w:val="001A1E39"/>
    <w:rsid w:val="001A34F5"/>
    <w:rsid w:val="001B1407"/>
    <w:rsid w:val="001B283F"/>
    <w:rsid w:val="001B52FA"/>
    <w:rsid w:val="001B68DE"/>
    <w:rsid w:val="001C1D8D"/>
    <w:rsid w:val="001C28E0"/>
    <w:rsid w:val="001C7686"/>
    <w:rsid w:val="001D3D9C"/>
    <w:rsid w:val="001D5D67"/>
    <w:rsid w:val="001D77A9"/>
    <w:rsid w:val="001D7FD7"/>
    <w:rsid w:val="001E1167"/>
    <w:rsid w:val="001E20BC"/>
    <w:rsid w:val="001E2120"/>
    <w:rsid w:val="001E32F7"/>
    <w:rsid w:val="001E3A3D"/>
    <w:rsid w:val="001F019C"/>
    <w:rsid w:val="001F118D"/>
    <w:rsid w:val="002005A0"/>
    <w:rsid w:val="00200B5B"/>
    <w:rsid w:val="0020246A"/>
    <w:rsid w:val="00203263"/>
    <w:rsid w:val="00203645"/>
    <w:rsid w:val="00205D38"/>
    <w:rsid w:val="002062AB"/>
    <w:rsid w:val="00207D56"/>
    <w:rsid w:val="00210619"/>
    <w:rsid w:val="00211AE9"/>
    <w:rsid w:val="002142D0"/>
    <w:rsid w:val="00214B46"/>
    <w:rsid w:val="0021611B"/>
    <w:rsid w:val="00216BEC"/>
    <w:rsid w:val="002170AE"/>
    <w:rsid w:val="00220CFA"/>
    <w:rsid w:val="00221557"/>
    <w:rsid w:val="00221DF1"/>
    <w:rsid w:val="0022273D"/>
    <w:rsid w:val="00225604"/>
    <w:rsid w:val="00225D30"/>
    <w:rsid w:val="002260A3"/>
    <w:rsid w:val="002263C4"/>
    <w:rsid w:val="00226843"/>
    <w:rsid w:val="002268DB"/>
    <w:rsid w:val="00232A15"/>
    <w:rsid w:val="00232D97"/>
    <w:rsid w:val="002332D8"/>
    <w:rsid w:val="00233880"/>
    <w:rsid w:val="00240BD9"/>
    <w:rsid w:val="002440CE"/>
    <w:rsid w:val="00245957"/>
    <w:rsid w:val="00245C31"/>
    <w:rsid w:val="00246BE6"/>
    <w:rsid w:val="00246CE7"/>
    <w:rsid w:val="0024704D"/>
    <w:rsid w:val="002506FC"/>
    <w:rsid w:val="00250EF6"/>
    <w:rsid w:val="00251D88"/>
    <w:rsid w:val="00252B87"/>
    <w:rsid w:val="002536B9"/>
    <w:rsid w:val="00253A85"/>
    <w:rsid w:val="00254310"/>
    <w:rsid w:val="00254F3A"/>
    <w:rsid w:val="002559CC"/>
    <w:rsid w:val="0025765E"/>
    <w:rsid w:val="00260FB5"/>
    <w:rsid w:val="00261005"/>
    <w:rsid w:val="002618FD"/>
    <w:rsid w:val="00264D43"/>
    <w:rsid w:val="00266C8A"/>
    <w:rsid w:val="00270BA8"/>
    <w:rsid w:val="00270E9B"/>
    <w:rsid w:val="00271431"/>
    <w:rsid w:val="002727FE"/>
    <w:rsid w:val="0027456E"/>
    <w:rsid w:val="002749F8"/>
    <w:rsid w:val="00276587"/>
    <w:rsid w:val="002769B6"/>
    <w:rsid w:val="00283098"/>
    <w:rsid w:val="00283885"/>
    <w:rsid w:val="00284136"/>
    <w:rsid w:val="00295DD2"/>
    <w:rsid w:val="00297BB0"/>
    <w:rsid w:val="002A0F2D"/>
    <w:rsid w:val="002A280E"/>
    <w:rsid w:val="002A35BD"/>
    <w:rsid w:val="002A5544"/>
    <w:rsid w:val="002A55CD"/>
    <w:rsid w:val="002A6BA2"/>
    <w:rsid w:val="002A6CDE"/>
    <w:rsid w:val="002A7098"/>
    <w:rsid w:val="002B175B"/>
    <w:rsid w:val="002B422A"/>
    <w:rsid w:val="002B6FCE"/>
    <w:rsid w:val="002C09A7"/>
    <w:rsid w:val="002C13E1"/>
    <w:rsid w:val="002C7AC0"/>
    <w:rsid w:val="002D2628"/>
    <w:rsid w:val="002D281F"/>
    <w:rsid w:val="002D2C18"/>
    <w:rsid w:val="002D37F1"/>
    <w:rsid w:val="002D3DF5"/>
    <w:rsid w:val="002D7842"/>
    <w:rsid w:val="002E0B53"/>
    <w:rsid w:val="002E30CC"/>
    <w:rsid w:val="002E3550"/>
    <w:rsid w:val="002E4F6A"/>
    <w:rsid w:val="002E5AD2"/>
    <w:rsid w:val="002E7DD4"/>
    <w:rsid w:val="002F25CB"/>
    <w:rsid w:val="002F3AE0"/>
    <w:rsid w:val="002F3F8A"/>
    <w:rsid w:val="002F401C"/>
    <w:rsid w:val="002F4197"/>
    <w:rsid w:val="002F4F31"/>
    <w:rsid w:val="002F6D0E"/>
    <w:rsid w:val="00300D7B"/>
    <w:rsid w:val="00302DD3"/>
    <w:rsid w:val="00303DDC"/>
    <w:rsid w:val="0030408F"/>
    <w:rsid w:val="003058A7"/>
    <w:rsid w:val="003059A1"/>
    <w:rsid w:val="00306911"/>
    <w:rsid w:val="00306B5D"/>
    <w:rsid w:val="00306B8A"/>
    <w:rsid w:val="003127D7"/>
    <w:rsid w:val="00315D62"/>
    <w:rsid w:val="0031725E"/>
    <w:rsid w:val="00317B25"/>
    <w:rsid w:val="00320662"/>
    <w:rsid w:val="003235D3"/>
    <w:rsid w:val="003236B1"/>
    <w:rsid w:val="003244ED"/>
    <w:rsid w:val="00324A2B"/>
    <w:rsid w:val="003301B8"/>
    <w:rsid w:val="00331CDA"/>
    <w:rsid w:val="003321AF"/>
    <w:rsid w:val="00332858"/>
    <w:rsid w:val="00333399"/>
    <w:rsid w:val="00334418"/>
    <w:rsid w:val="00335851"/>
    <w:rsid w:val="00337CA5"/>
    <w:rsid w:val="003434AE"/>
    <w:rsid w:val="00344734"/>
    <w:rsid w:val="00344A45"/>
    <w:rsid w:val="00345B2B"/>
    <w:rsid w:val="0034686B"/>
    <w:rsid w:val="00346C56"/>
    <w:rsid w:val="003471F3"/>
    <w:rsid w:val="00347BEF"/>
    <w:rsid w:val="00350EC7"/>
    <w:rsid w:val="00351178"/>
    <w:rsid w:val="00354C94"/>
    <w:rsid w:val="003552D3"/>
    <w:rsid w:val="00356E24"/>
    <w:rsid w:val="00361E73"/>
    <w:rsid w:val="00365EC3"/>
    <w:rsid w:val="00367746"/>
    <w:rsid w:val="003718BF"/>
    <w:rsid w:val="00372DD2"/>
    <w:rsid w:val="00374E86"/>
    <w:rsid w:val="00375E8B"/>
    <w:rsid w:val="0037608A"/>
    <w:rsid w:val="003767B9"/>
    <w:rsid w:val="00377F65"/>
    <w:rsid w:val="003825AD"/>
    <w:rsid w:val="00383E88"/>
    <w:rsid w:val="00384DFD"/>
    <w:rsid w:val="00385A60"/>
    <w:rsid w:val="00386F96"/>
    <w:rsid w:val="00390296"/>
    <w:rsid w:val="0039494D"/>
    <w:rsid w:val="00396235"/>
    <w:rsid w:val="003A1124"/>
    <w:rsid w:val="003A179F"/>
    <w:rsid w:val="003A500A"/>
    <w:rsid w:val="003A6950"/>
    <w:rsid w:val="003B098B"/>
    <w:rsid w:val="003B3C75"/>
    <w:rsid w:val="003B4FFB"/>
    <w:rsid w:val="003B62E8"/>
    <w:rsid w:val="003B77E3"/>
    <w:rsid w:val="003C13FF"/>
    <w:rsid w:val="003C1CA1"/>
    <w:rsid w:val="003C2087"/>
    <w:rsid w:val="003C4962"/>
    <w:rsid w:val="003C4A82"/>
    <w:rsid w:val="003C5D22"/>
    <w:rsid w:val="003D0F89"/>
    <w:rsid w:val="003D2B23"/>
    <w:rsid w:val="003D6134"/>
    <w:rsid w:val="003D7B2E"/>
    <w:rsid w:val="003D7EE7"/>
    <w:rsid w:val="003D7F03"/>
    <w:rsid w:val="003E106A"/>
    <w:rsid w:val="003E1971"/>
    <w:rsid w:val="003E1C79"/>
    <w:rsid w:val="003F1384"/>
    <w:rsid w:val="003F2E75"/>
    <w:rsid w:val="003F5999"/>
    <w:rsid w:val="003F5FD7"/>
    <w:rsid w:val="004001F4"/>
    <w:rsid w:val="0040147D"/>
    <w:rsid w:val="00403E57"/>
    <w:rsid w:val="00405E47"/>
    <w:rsid w:val="004068E6"/>
    <w:rsid w:val="00406E43"/>
    <w:rsid w:val="00410433"/>
    <w:rsid w:val="0041083E"/>
    <w:rsid w:val="0041149F"/>
    <w:rsid w:val="00411B99"/>
    <w:rsid w:val="00417A7D"/>
    <w:rsid w:val="00417A8F"/>
    <w:rsid w:val="00417E4E"/>
    <w:rsid w:val="00430965"/>
    <w:rsid w:val="00430CF1"/>
    <w:rsid w:val="00432004"/>
    <w:rsid w:val="0043244B"/>
    <w:rsid w:val="004327E0"/>
    <w:rsid w:val="00432A21"/>
    <w:rsid w:val="00434847"/>
    <w:rsid w:val="00435974"/>
    <w:rsid w:val="00436099"/>
    <w:rsid w:val="00437EA3"/>
    <w:rsid w:val="00443DD3"/>
    <w:rsid w:val="004453CF"/>
    <w:rsid w:val="00445D3C"/>
    <w:rsid w:val="004472A3"/>
    <w:rsid w:val="00451F79"/>
    <w:rsid w:val="00452DE8"/>
    <w:rsid w:val="004536C6"/>
    <w:rsid w:val="004566D6"/>
    <w:rsid w:val="00462330"/>
    <w:rsid w:val="0046283D"/>
    <w:rsid w:val="00462CBC"/>
    <w:rsid w:val="0046304B"/>
    <w:rsid w:val="00463A56"/>
    <w:rsid w:val="004640BE"/>
    <w:rsid w:val="0046450E"/>
    <w:rsid w:val="00466583"/>
    <w:rsid w:val="004667AF"/>
    <w:rsid w:val="00467A56"/>
    <w:rsid w:val="004733B6"/>
    <w:rsid w:val="00474AC5"/>
    <w:rsid w:val="0047612C"/>
    <w:rsid w:val="00477B7F"/>
    <w:rsid w:val="00477C87"/>
    <w:rsid w:val="00483810"/>
    <w:rsid w:val="004856E9"/>
    <w:rsid w:val="004857F3"/>
    <w:rsid w:val="004868BB"/>
    <w:rsid w:val="00486FDD"/>
    <w:rsid w:val="00487C5E"/>
    <w:rsid w:val="00487D7A"/>
    <w:rsid w:val="004904AE"/>
    <w:rsid w:val="00490F74"/>
    <w:rsid w:val="00493B9C"/>
    <w:rsid w:val="00495533"/>
    <w:rsid w:val="0049564B"/>
    <w:rsid w:val="00497302"/>
    <w:rsid w:val="004A0034"/>
    <w:rsid w:val="004A1C88"/>
    <w:rsid w:val="004A33DC"/>
    <w:rsid w:val="004A5201"/>
    <w:rsid w:val="004A775A"/>
    <w:rsid w:val="004B01F9"/>
    <w:rsid w:val="004B0261"/>
    <w:rsid w:val="004B4E33"/>
    <w:rsid w:val="004B5924"/>
    <w:rsid w:val="004B6247"/>
    <w:rsid w:val="004B6D7D"/>
    <w:rsid w:val="004C46B6"/>
    <w:rsid w:val="004C48BF"/>
    <w:rsid w:val="004C7322"/>
    <w:rsid w:val="004C7C33"/>
    <w:rsid w:val="004C7E66"/>
    <w:rsid w:val="004D42F8"/>
    <w:rsid w:val="004D6CE1"/>
    <w:rsid w:val="004D7669"/>
    <w:rsid w:val="004D792C"/>
    <w:rsid w:val="004D7B6A"/>
    <w:rsid w:val="004E6170"/>
    <w:rsid w:val="004E6789"/>
    <w:rsid w:val="004E75A2"/>
    <w:rsid w:val="004E7E51"/>
    <w:rsid w:val="004F098C"/>
    <w:rsid w:val="004F3541"/>
    <w:rsid w:val="004F3EDE"/>
    <w:rsid w:val="004F4B9B"/>
    <w:rsid w:val="004F56E8"/>
    <w:rsid w:val="004F5EEB"/>
    <w:rsid w:val="004F5EF2"/>
    <w:rsid w:val="004F5F4A"/>
    <w:rsid w:val="004F6BFD"/>
    <w:rsid w:val="004F7509"/>
    <w:rsid w:val="004F754A"/>
    <w:rsid w:val="004F7C0A"/>
    <w:rsid w:val="005007AA"/>
    <w:rsid w:val="00500FCF"/>
    <w:rsid w:val="005011F0"/>
    <w:rsid w:val="00502DE2"/>
    <w:rsid w:val="0050576C"/>
    <w:rsid w:val="00505F9C"/>
    <w:rsid w:val="00506DEF"/>
    <w:rsid w:val="0050709A"/>
    <w:rsid w:val="00507671"/>
    <w:rsid w:val="005111CF"/>
    <w:rsid w:val="005124EB"/>
    <w:rsid w:val="005126FD"/>
    <w:rsid w:val="00514983"/>
    <w:rsid w:val="00514D6B"/>
    <w:rsid w:val="00520644"/>
    <w:rsid w:val="00520712"/>
    <w:rsid w:val="0052118E"/>
    <w:rsid w:val="005263B2"/>
    <w:rsid w:val="00535107"/>
    <w:rsid w:val="00536BD1"/>
    <w:rsid w:val="00540D8C"/>
    <w:rsid w:val="00542BD3"/>
    <w:rsid w:val="005453A4"/>
    <w:rsid w:val="005518AD"/>
    <w:rsid w:val="005520FC"/>
    <w:rsid w:val="005536D2"/>
    <w:rsid w:val="00554148"/>
    <w:rsid w:val="00554D24"/>
    <w:rsid w:val="00557B64"/>
    <w:rsid w:val="005609CF"/>
    <w:rsid w:val="005617C8"/>
    <w:rsid w:val="00561A1A"/>
    <w:rsid w:val="005651EA"/>
    <w:rsid w:val="0056671F"/>
    <w:rsid w:val="00567247"/>
    <w:rsid w:val="005701FA"/>
    <w:rsid w:val="00571003"/>
    <w:rsid w:val="00572370"/>
    <w:rsid w:val="0057498C"/>
    <w:rsid w:val="005756AE"/>
    <w:rsid w:val="00580ABA"/>
    <w:rsid w:val="00581BBB"/>
    <w:rsid w:val="005846F7"/>
    <w:rsid w:val="005856B8"/>
    <w:rsid w:val="00591EDD"/>
    <w:rsid w:val="00593190"/>
    <w:rsid w:val="0059696C"/>
    <w:rsid w:val="0059716C"/>
    <w:rsid w:val="00597197"/>
    <w:rsid w:val="005A18F8"/>
    <w:rsid w:val="005A275F"/>
    <w:rsid w:val="005A2C75"/>
    <w:rsid w:val="005A534B"/>
    <w:rsid w:val="005A55A4"/>
    <w:rsid w:val="005A570B"/>
    <w:rsid w:val="005A66DD"/>
    <w:rsid w:val="005A76DE"/>
    <w:rsid w:val="005A7E52"/>
    <w:rsid w:val="005B3CBF"/>
    <w:rsid w:val="005B5422"/>
    <w:rsid w:val="005B5636"/>
    <w:rsid w:val="005B58B5"/>
    <w:rsid w:val="005C044A"/>
    <w:rsid w:val="005C0CB9"/>
    <w:rsid w:val="005C33FE"/>
    <w:rsid w:val="005C44E9"/>
    <w:rsid w:val="005C5E77"/>
    <w:rsid w:val="005C6ECE"/>
    <w:rsid w:val="005D10DB"/>
    <w:rsid w:val="005D1AF7"/>
    <w:rsid w:val="005D302C"/>
    <w:rsid w:val="005D5299"/>
    <w:rsid w:val="005D5D10"/>
    <w:rsid w:val="005E3272"/>
    <w:rsid w:val="005E5847"/>
    <w:rsid w:val="005E6B42"/>
    <w:rsid w:val="005E6CB9"/>
    <w:rsid w:val="005F0C1D"/>
    <w:rsid w:val="005F2066"/>
    <w:rsid w:val="005F491D"/>
    <w:rsid w:val="005F6538"/>
    <w:rsid w:val="005F7258"/>
    <w:rsid w:val="00600F47"/>
    <w:rsid w:val="006017A6"/>
    <w:rsid w:val="00603985"/>
    <w:rsid w:val="00605090"/>
    <w:rsid w:val="00605317"/>
    <w:rsid w:val="00605B1E"/>
    <w:rsid w:val="00606AD0"/>
    <w:rsid w:val="0061036A"/>
    <w:rsid w:val="006108CB"/>
    <w:rsid w:val="00614867"/>
    <w:rsid w:val="00616E0B"/>
    <w:rsid w:val="006205A6"/>
    <w:rsid w:val="006213B8"/>
    <w:rsid w:val="00623E0A"/>
    <w:rsid w:val="006269E8"/>
    <w:rsid w:val="00626AF7"/>
    <w:rsid w:val="00627D50"/>
    <w:rsid w:val="0063041E"/>
    <w:rsid w:val="00630AE4"/>
    <w:rsid w:val="00631C8C"/>
    <w:rsid w:val="00632B4E"/>
    <w:rsid w:val="00633EAF"/>
    <w:rsid w:val="00637067"/>
    <w:rsid w:val="00637F85"/>
    <w:rsid w:val="00642227"/>
    <w:rsid w:val="00644572"/>
    <w:rsid w:val="006447C8"/>
    <w:rsid w:val="0064717B"/>
    <w:rsid w:val="0064768E"/>
    <w:rsid w:val="00651F89"/>
    <w:rsid w:val="00657881"/>
    <w:rsid w:val="00657B82"/>
    <w:rsid w:val="00657FF6"/>
    <w:rsid w:val="00660D56"/>
    <w:rsid w:val="0066100E"/>
    <w:rsid w:val="00664908"/>
    <w:rsid w:val="00666F6F"/>
    <w:rsid w:val="00672227"/>
    <w:rsid w:val="006729EC"/>
    <w:rsid w:val="006737D1"/>
    <w:rsid w:val="006742DC"/>
    <w:rsid w:val="006768B4"/>
    <w:rsid w:val="00680A9D"/>
    <w:rsid w:val="006877CF"/>
    <w:rsid w:val="00690BA6"/>
    <w:rsid w:val="00693F61"/>
    <w:rsid w:val="00695B61"/>
    <w:rsid w:val="00696D71"/>
    <w:rsid w:val="006A0D5C"/>
    <w:rsid w:val="006A1D6F"/>
    <w:rsid w:val="006A253F"/>
    <w:rsid w:val="006A2DF1"/>
    <w:rsid w:val="006A4BF7"/>
    <w:rsid w:val="006A4DBF"/>
    <w:rsid w:val="006A64CF"/>
    <w:rsid w:val="006A7529"/>
    <w:rsid w:val="006B0882"/>
    <w:rsid w:val="006B28FD"/>
    <w:rsid w:val="006B54FD"/>
    <w:rsid w:val="006B551D"/>
    <w:rsid w:val="006B5B43"/>
    <w:rsid w:val="006C3855"/>
    <w:rsid w:val="006C3D3C"/>
    <w:rsid w:val="006C4544"/>
    <w:rsid w:val="006C729E"/>
    <w:rsid w:val="006C7BFD"/>
    <w:rsid w:val="006D0151"/>
    <w:rsid w:val="006D1839"/>
    <w:rsid w:val="006D33CA"/>
    <w:rsid w:val="006D3E25"/>
    <w:rsid w:val="006D5A8B"/>
    <w:rsid w:val="006D6647"/>
    <w:rsid w:val="006D6885"/>
    <w:rsid w:val="006D73DA"/>
    <w:rsid w:val="006E166E"/>
    <w:rsid w:val="006E30A8"/>
    <w:rsid w:val="006E38F3"/>
    <w:rsid w:val="006E41A8"/>
    <w:rsid w:val="006E5475"/>
    <w:rsid w:val="006E6F00"/>
    <w:rsid w:val="006E76B9"/>
    <w:rsid w:val="006F398D"/>
    <w:rsid w:val="006F78D1"/>
    <w:rsid w:val="00700900"/>
    <w:rsid w:val="00700F32"/>
    <w:rsid w:val="00701C80"/>
    <w:rsid w:val="00703079"/>
    <w:rsid w:val="00707E61"/>
    <w:rsid w:val="00712796"/>
    <w:rsid w:val="00713C13"/>
    <w:rsid w:val="00714486"/>
    <w:rsid w:val="00715CF4"/>
    <w:rsid w:val="00717F95"/>
    <w:rsid w:val="0072363B"/>
    <w:rsid w:val="007242ED"/>
    <w:rsid w:val="00724D4B"/>
    <w:rsid w:val="0072551E"/>
    <w:rsid w:val="007258F8"/>
    <w:rsid w:val="0073069C"/>
    <w:rsid w:val="007309EF"/>
    <w:rsid w:val="00731200"/>
    <w:rsid w:val="00732BF1"/>
    <w:rsid w:val="00735045"/>
    <w:rsid w:val="00735E7F"/>
    <w:rsid w:val="007406CF"/>
    <w:rsid w:val="00741F46"/>
    <w:rsid w:val="00742677"/>
    <w:rsid w:val="00745DCD"/>
    <w:rsid w:val="007522CA"/>
    <w:rsid w:val="0075628D"/>
    <w:rsid w:val="007577AB"/>
    <w:rsid w:val="00761403"/>
    <w:rsid w:val="007624FA"/>
    <w:rsid w:val="00763BEF"/>
    <w:rsid w:val="00764958"/>
    <w:rsid w:val="00766204"/>
    <w:rsid w:val="007750EF"/>
    <w:rsid w:val="0078297E"/>
    <w:rsid w:val="007838AB"/>
    <w:rsid w:val="007847D4"/>
    <w:rsid w:val="0078496D"/>
    <w:rsid w:val="00784FDF"/>
    <w:rsid w:val="007903BB"/>
    <w:rsid w:val="00790A86"/>
    <w:rsid w:val="00792BEE"/>
    <w:rsid w:val="00795A87"/>
    <w:rsid w:val="007962CB"/>
    <w:rsid w:val="007967E5"/>
    <w:rsid w:val="00796D19"/>
    <w:rsid w:val="007A1049"/>
    <w:rsid w:val="007A17EF"/>
    <w:rsid w:val="007A1C5A"/>
    <w:rsid w:val="007A4049"/>
    <w:rsid w:val="007A6EC8"/>
    <w:rsid w:val="007A77C2"/>
    <w:rsid w:val="007B2956"/>
    <w:rsid w:val="007B6F28"/>
    <w:rsid w:val="007B7141"/>
    <w:rsid w:val="007C0F4B"/>
    <w:rsid w:val="007C42CA"/>
    <w:rsid w:val="007C43F6"/>
    <w:rsid w:val="007C47FD"/>
    <w:rsid w:val="007C7426"/>
    <w:rsid w:val="007D0E8A"/>
    <w:rsid w:val="007D1764"/>
    <w:rsid w:val="007D3196"/>
    <w:rsid w:val="007D3433"/>
    <w:rsid w:val="007D4A70"/>
    <w:rsid w:val="007D543F"/>
    <w:rsid w:val="007D7567"/>
    <w:rsid w:val="007E066D"/>
    <w:rsid w:val="007E0BEA"/>
    <w:rsid w:val="007E209D"/>
    <w:rsid w:val="007E33A5"/>
    <w:rsid w:val="007E5989"/>
    <w:rsid w:val="007E6E5E"/>
    <w:rsid w:val="007F0730"/>
    <w:rsid w:val="007F1D51"/>
    <w:rsid w:val="007F3F7F"/>
    <w:rsid w:val="007F4173"/>
    <w:rsid w:val="007F4786"/>
    <w:rsid w:val="007F5C66"/>
    <w:rsid w:val="007F71A0"/>
    <w:rsid w:val="008018F6"/>
    <w:rsid w:val="008055E9"/>
    <w:rsid w:val="00805D1F"/>
    <w:rsid w:val="00810853"/>
    <w:rsid w:val="008136FD"/>
    <w:rsid w:val="00814DB4"/>
    <w:rsid w:val="00814EF8"/>
    <w:rsid w:val="00815B9D"/>
    <w:rsid w:val="00816F71"/>
    <w:rsid w:val="00820219"/>
    <w:rsid w:val="00822BF6"/>
    <w:rsid w:val="008237AD"/>
    <w:rsid w:val="0082684F"/>
    <w:rsid w:val="0082778A"/>
    <w:rsid w:val="008310E6"/>
    <w:rsid w:val="00831DF3"/>
    <w:rsid w:val="00831FE8"/>
    <w:rsid w:val="00833ADE"/>
    <w:rsid w:val="00835D8C"/>
    <w:rsid w:val="00835EC6"/>
    <w:rsid w:val="008407F3"/>
    <w:rsid w:val="008441C9"/>
    <w:rsid w:val="008461B9"/>
    <w:rsid w:val="008468C7"/>
    <w:rsid w:val="0085157E"/>
    <w:rsid w:val="00852686"/>
    <w:rsid w:val="00852DFF"/>
    <w:rsid w:val="00855561"/>
    <w:rsid w:val="0085634B"/>
    <w:rsid w:val="00866587"/>
    <w:rsid w:val="00870B64"/>
    <w:rsid w:val="00870D88"/>
    <w:rsid w:val="00872312"/>
    <w:rsid w:val="0087470E"/>
    <w:rsid w:val="00877BB3"/>
    <w:rsid w:val="0088097C"/>
    <w:rsid w:val="00883439"/>
    <w:rsid w:val="00885353"/>
    <w:rsid w:val="0089101B"/>
    <w:rsid w:val="00891E91"/>
    <w:rsid w:val="00895D51"/>
    <w:rsid w:val="008A149B"/>
    <w:rsid w:val="008A463F"/>
    <w:rsid w:val="008A6FDD"/>
    <w:rsid w:val="008B13D8"/>
    <w:rsid w:val="008B1882"/>
    <w:rsid w:val="008B3D51"/>
    <w:rsid w:val="008B3E11"/>
    <w:rsid w:val="008B4AE3"/>
    <w:rsid w:val="008C0139"/>
    <w:rsid w:val="008C0A65"/>
    <w:rsid w:val="008C13BF"/>
    <w:rsid w:val="008C32B6"/>
    <w:rsid w:val="008C400C"/>
    <w:rsid w:val="008C4952"/>
    <w:rsid w:val="008C49D7"/>
    <w:rsid w:val="008C614B"/>
    <w:rsid w:val="008D00F0"/>
    <w:rsid w:val="008D0279"/>
    <w:rsid w:val="008D0440"/>
    <w:rsid w:val="008D34B0"/>
    <w:rsid w:val="008D5A64"/>
    <w:rsid w:val="008D72E6"/>
    <w:rsid w:val="008E0BF1"/>
    <w:rsid w:val="008E1A70"/>
    <w:rsid w:val="008F08B2"/>
    <w:rsid w:val="008F101E"/>
    <w:rsid w:val="008F1414"/>
    <w:rsid w:val="008F2F45"/>
    <w:rsid w:val="008F33EC"/>
    <w:rsid w:val="008F47D6"/>
    <w:rsid w:val="00901857"/>
    <w:rsid w:val="00901DA5"/>
    <w:rsid w:val="00903745"/>
    <w:rsid w:val="00905D81"/>
    <w:rsid w:val="00906EE8"/>
    <w:rsid w:val="00907011"/>
    <w:rsid w:val="00907E00"/>
    <w:rsid w:val="009104EE"/>
    <w:rsid w:val="00910CAD"/>
    <w:rsid w:val="00910F8B"/>
    <w:rsid w:val="009129AC"/>
    <w:rsid w:val="00914A7C"/>
    <w:rsid w:val="00920442"/>
    <w:rsid w:val="00920D5A"/>
    <w:rsid w:val="0092100B"/>
    <w:rsid w:val="00923688"/>
    <w:rsid w:val="0092386C"/>
    <w:rsid w:val="00924865"/>
    <w:rsid w:val="0092486E"/>
    <w:rsid w:val="00924BEC"/>
    <w:rsid w:val="00924D5D"/>
    <w:rsid w:val="00926E4D"/>
    <w:rsid w:val="00927160"/>
    <w:rsid w:val="00927918"/>
    <w:rsid w:val="00933D1D"/>
    <w:rsid w:val="009341F3"/>
    <w:rsid w:val="009361EE"/>
    <w:rsid w:val="00941E23"/>
    <w:rsid w:val="00944AED"/>
    <w:rsid w:val="00944EC5"/>
    <w:rsid w:val="00945845"/>
    <w:rsid w:val="00945C06"/>
    <w:rsid w:val="0094687B"/>
    <w:rsid w:val="00952FE7"/>
    <w:rsid w:val="00954CDC"/>
    <w:rsid w:val="0095645D"/>
    <w:rsid w:val="00956646"/>
    <w:rsid w:val="00960B42"/>
    <w:rsid w:val="00962E44"/>
    <w:rsid w:val="009638F8"/>
    <w:rsid w:val="00970ED8"/>
    <w:rsid w:val="00971765"/>
    <w:rsid w:val="00971CE4"/>
    <w:rsid w:val="00974FE6"/>
    <w:rsid w:val="0097636F"/>
    <w:rsid w:val="00976E35"/>
    <w:rsid w:val="00977C08"/>
    <w:rsid w:val="009815A5"/>
    <w:rsid w:val="0098307C"/>
    <w:rsid w:val="00983558"/>
    <w:rsid w:val="00983A9F"/>
    <w:rsid w:val="0098493E"/>
    <w:rsid w:val="009856F2"/>
    <w:rsid w:val="009919E9"/>
    <w:rsid w:val="00992FAF"/>
    <w:rsid w:val="009961FD"/>
    <w:rsid w:val="00996207"/>
    <w:rsid w:val="009A0BCD"/>
    <w:rsid w:val="009A150A"/>
    <w:rsid w:val="009A2237"/>
    <w:rsid w:val="009A23AB"/>
    <w:rsid w:val="009A4F7D"/>
    <w:rsid w:val="009A7A1B"/>
    <w:rsid w:val="009B0874"/>
    <w:rsid w:val="009B11AF"/>
    <w:rsid w:val="009B13B4"/>
    <w:rsid w:val="009B2343"/>
    <w:rsid w:val="009B45B5"/>
    <w:rsid w:val="009B4D52"/>
    <w:rsid w:val="009B5AFE"/>
    <w:rsid w:val="009B5C04"/>
    <w:rsid w:val="009B625C"/>
    <w:rsid w:val="009B66B7"/>
    <w:rsid w:val="009C01CE"/>
    <w:rsid w:val="009C3BF9"/>
    <w:rsid w:val="009C3E63"/>
    <w:rsid w:val="009C43EB"/>
    <w:rsid w:val="009C618F"/>
    <w:rsid w:val="009D0ECC"/>
    <w:rsid w:val="009D0F05"/>
    <w:rsid w:val="009D1880"/>
    <w:rsid w:val="009D1976"/>
    <w:rsid w:val="009D27FC"/>
    <w:rsid w:val="009D2F34"/>
    <w:rsid w:val="009D5891"/>
    <w:rsid w:val="009E011A"/>
    <w:rsid w:val="009E0C69"/>
    <w:rsid w:val="009E6D84"/>
    <w:rsid w:val="009E7DE7"/>
    <w:rsid w:val="009F3A71"/>
    <w:rsid w:val="009F5A45"/>
    <w:rsid w:val="009F70AD"/>
    <w:rsid w:val="009F7AB2"/>
    <w:rsid w:val="00A03773"/>
    <w:rsid w:val="00A067BE"/>
    <w:rsid w:val="00A10C35"/>
    <w:rsid w:val="00A12BED"/>
    <w:rsid w:val="00A1314E"/>
    <w:rsid w:val="00A13BF6"/>
    <w:rsid w:val="00A14ECB"/>
    <w:rsid w:val="00A172BB"/>
    <w:rsid w:val="00A17E02"/>
    <w:rsid w:val="00A200A8"/>
    <w:rsid w:val="00A22825"/>
    <w:rsid w:val="00A3125E"/>
    <w:rsid w:val="00A31B9B"/>
    <w:rsid w:val="00A33C23"/>
    <w:rsid w:val="00A34026"/>
    <w:rsid w:val="00A340B9"/>
    <w:rsid w:val="00A364D5"/>
    <w:rsid w:val="00A36FCB"/>
    <w:rsid w:val="00A37651"/>
    <w:rsid w:val="00A37DC9"/>
    <w:rsid w:val="00A40596"/>
    <w:rsid w:val="00A43023"/>
    <w:rsid w:val="00A43A72"/>
    <w:rsid w:val="00A44C54"/>
    <w:rsid w:val="00A44C91"/>
    <w:rsid w:val="00A44F58"/>
    <w:rsid w:val="00A45347"/>
    <w:rsid w:val="00A45DE6"/>
    <w:rsid w:val="00A47148"/>
    <w:rsid w:val="00A52D95"/>
    <w:rsid w:val="00A56B86"/>
    <w:rsid w:val="00A62833"/>
    <w:rsid w:val="00A62959"/>
    <w:rsid w:val="00A66C11"/>
    <w:rsid w:val="00A66F8C"/>
    <w:rsid w:val="00A6725E"/>
    <w:rsid w:val="00A712F8"/>
    <w:rsid w:val="00A713B9"/>
    <w:rsid w:val="00A715D0"/>
    <w:rsid w:val="00A71B21"/>
    <w:rsid w:val="00A71C2B"/>
    <w:rsid w:val="00A7683B"/>
    <w:rsid w:val="00A7697B"/>
    <w:rsid w:val="00A80A44"/>
    <w:rsid w:val="00A822EB"/>
    <w:rsid w:val="00A82CF2"/>
    <w:rsid w:val="00A83C80"/>
    <w:rsid w:val="00A841DE"/>
    <w:rsid w:val="00A8553E"/>
    <w:rsid w:val="00A8568C"/>
    <w:rsid w:val="00A874EB"/>
    <w:rsid w:val="00A87F17"/>
    <w:rsid w:val="00A90841"/>
    <w:rsid w:val="00A922CA"/>
    <w:rsid w:val="00A9696C"/>
    <w:rsid w:val="00A96F27"/>
    <w:rsid w:val="00AA045B"/>
    <w:rsid w:val="00AA28B7"/>
    <w:rsid w:val="00AA502C"/>
    <w:rsid w:val="00AA78C1"/>
    <w:rsid w:val="00AA7DDA"/>
    <w:rsid w:val="00AB1B39"/>
    <w:rsid w:val="00AB32E3"/>
    <w:rsid w:val="00AB4883"/>
    <w:rsid w:val="00AB6011"/>
    <w:rsid w:val="00AB7FAE"/>
    <w:rsid w:val="00AC1D0B"/>
    <w:rsid w:val="00AC4D73"/>
    <w:rsid w:val="00AD18CB"/>
    <w:rsid w:val="00AD36AC"/>
    <w:rsid w:val="00AE02F6"/>
    <w:rsid w:val="00AE06AE"/>
    <w:rsid w:val="00AE06B2"/>
    <w:rsid w:val="00AE0A37"/>
    <w:rsid w:val="00AE12C9"/>
    <w:rsid w:val="00AE3653"/>
    <w:rsid w:val="00AE6C34"/>
    <w:rsid w:val="00AF1607"/>
    <w:rsid w:val="00AF2718"/>
    <w:rsid w:val="00AF6ED8"/>
    <w:rsid w:val="00AF71D5"/>
    <w:rsid w:val="00AF721B"/>
    <w:rsid w:val="00B01BFB"/>
    <w:rsid w:val="00B0237C"/>
    <w:rsid w:val="00B12A29"/>
    <w:rsid w:val="00B167FB"/>
    <w:rsid w:val="00B16F0B"/>
    <w:rsid w:val="00B2037D"/>
    <w:rsid w:val="00B22B47"/>
    <w:rsid w:val="00B2578A"/>
    <w:rsid w:val="00B26536"/>
    <w:rsid w:val="00B2729C"/>
    <w:rsid w:val="00B321C4"/>
    <w:rsid w:val="00B32AD3"/>
    <w:rsid w:val="00B33933"/>
    <w:rsid w:val="00B33A30"/>
    <w:rsid w:val="00B33FEF"/>
    <w:rsid w:val="00B345B5"/>
    <w:rsid w:val="00B34701"/>
    <w:rsid w:val="00B3612D"/>
    <w:rsid w:val="00B409E4"/>
    <w:rsid w:val="00B41DBD"/>
    <w:rsid w:val="00B42817"/>
    <w:rsid w:val="00B45002"/>
    <w:rsid w:val="00B451C8"/>
    <w:rsid w:val="00B4561D"/>
    <w:rsid w:val="00B45D66"/>
    <w:rsid w:val="00B471C6"/>
    <w:rsid w:val="00B5350C"/>
    <w:rsid w:val="00B53821"/>
    <w:rsid w:val="00B53A0A"/>
    <w:rsid w:val="00B5416D"/>
    <w:rsid w:val="00B5555A"/>
    <w:rsid w:val="00B57418"/>
    <w:rsid w:val="00B60BD6"/>
    <w:rsid w:val="00B61A46"/>
    <w:rsid w:val="00B6236B"/>
    <w:rsid w:val="00B6395A"/>
    <w:rsid w:val="00B65AFE"/>
    <w:rsid w:val="00B66C76"/>
    <w:rsid w:val="00B66FAB"/>
    <w:rsid w:val="00B7495F"/>
    <w:rsid w:val="00B85370"/>
    <w:rsid w:val="00B869BE"/>
    <w:rsid w:val="00B939B0"/>
    <w:rsid w:val="00B94851"/>
    <w:rsid w:val="00B9519B"/>
    <w:rsid w:val="00BA16AB"/>
    <w:rsid w:val="00BA38C5"/>
    <w:rsid w:val="00BA4601"/>
    <w:rsid w:val="00BA4830"/>
    <w:rsid w:val="00BA4C39"/>
    <w:rsid w:val="00BA4EF3"/>
    <w:rsid w:val="00BA5259"/>
    <w:rsid w:val="00BB0314"/>
    <w:rsid w:val="00BB0D29"/>
    <w:rsid w:val="00BB3026"/>
    <w:rsid w:val="00BB4200"/>
    <w:rsid w:val="00BB5B37"/>
    <w:rsid w:val="00BB7259"/>
    <w:rsid w:val="00BC2BE8"/>
    <w:rsid w:val="00BC4DF0"/>
    <w:rsid w:val="00BC5DEF"/>
    <w:rsid w:val="00BC603C"/>
    <w:rsid w:val="00BC6266"/>
    <w:rsid w:val="00BD0282"/>
    <w:rsid w:val="00BD084E"/>
    <w:rsid w:val="00BD0D54"/>
    <w:rsid w:val="00BD0EF5"/>
    <w:rsid w:val="00BD20B2"/>
    <w:rsid w:val="00BD361F"/>
    <w:rsid w:val="00BD66E4"/>
    <w:rsid w:val="00BD7652"/>
    <w:rsid w:val="00BD76B9"/>
    <w:rsid w:val="00BD7D3F"/>
    <w:rsid w:val="00BE38EE"/>
    <w:rsid w:val="00BE512D"/>
    <w:rsid w:val="00BE75DC"/>
    <w:rsid w:val="00BE7826"/>
    <w:rsid w:val="00BF3376"/>
    <w:rsid w:val="00BF3527"/>
    <w:rsid w:val="00BF4E30"/>
    <w:rsid w:val="00BF55CA"/>
    <w:rsid w:val="00BF5983"/>
    <w:rsid w:val="00BF7C42"/>
    <w:rsid w:val="00C01301"/>
    <w:rsid w:val="00C018B2"/>
    <w:rsid w:val="00C023C6"/>
    <w:rsid w:val="00C03727"/>
    <w:rsid w:val="00C03C78"/>
    <w:rsid w:val="00C0503F"/>
    <w:rsid w:val="00C05706"/>
    <w:rsid w:val="00C0587E"/>
    <w:rsid w:val="00C0649A"/>
    <w:rsid w:val="00C07B5A"/>
    <w:rsid w:val="00C11D08"/>
    <w:rsid w:val="00C122F3"/>
    <w:rsid w:val="00C15BB4"/>
    <w:rsid w:val="00C175FD"/>
    <w:rsid w:val="00C17840"/>
    <w:rsid w:val="00C201DB"/>
    <w:rsid w:val="00C22F7F"/>
    <w:rsid w:val="00C23B6F"/>
    <w:rsid w:val="00C24ACD"/>
    <w:rsid w:val="00C31A9C"/>
    <w:rsid w:val="00C34503"/>
    <w:rsid w:val="00C35C0C"/>
    <w:rsid w:val="00C36498"/>
    <w:rsid w:val="00C409EE"/>
    <w:rsid w:val="00C42852"/>
    <w:rsid w:val="00C43141"/>
    <w:rsid w:val="00C43EBF"/>
    <w:rsid w:val="00C44236"/>
    <w:rsid w:val="00C460E8"/>
    <w:rsid w:val="00C46F82"/>
    <w:rsid w:val="00C50109"/>
    <w:rsid w:val="00C526E1"/>
    <w:rsid w:val="00C529F6"/>
    <w:rsid w:val="00C53DEC"/>
    <w:rsid w:val="00C543BD"/>
    <w:rsid w:val="00C57C45"/>
    <w:rsid w:val="00C57FC8"/>
    <w:rsid w:val="00C60287"/>
    <w:rsid w:val="00C62297"/>
    <w:rsid w:val="00C63571"/>
    <w:rsid w:val="00C730D9"/>
    <w:rsid w:val="00C73151"/>
    <w:rsid w:val="00C73200"/>
    <w:rsid w:val="00C750F5"/>
    <w:rsid w:val="00C75569"/>
    <w:rsid w:val="00C7764C"/>
    <w:rsid w:val="00C803BB"/>
    <w:rsid w:val="00C82904"/>
    <w:rsid w:val="00C834C6"/>
    <w:rsid w:val="00C844DE"/>
    <w:rsid w:val="00C86108"/>
    <w:rsid w:val="00C90095"/>
    <w:rsid w:val="00C90139"/>
    <w:rsid w:val="00C96B5A"/>
    <w:rsid w:val="00CA1720"/>
    <w:rsid w:val="00CA21AF"/>
    <w:rsid w:val="00CA42E7"/>
    <w:rsid w:val="00CA674B"/>
    <w:rsid w:val="00CA6A14"/>
    <w:rsid w:val="00CA7841"/>
    <w:rsid w:val="00CC0CBE"/>
    <w:rsid w:val="00CC3449"/>
    <w:rsid w:val="00CC38C9"/>
    <w:rsid w:val="00CC3B33"/>
    <w:rsid w:val="00CC7AF6"/>
    <w:rsid w:val="00CD270C"/>
    <w:rsid w:val="00CD413F"/>
    <w:rsid w:val="00CD4B89"/>
    <w:rsid w:val="00CD4E9A"/>
    <w:rsid w:val="00CD59D2"/>
    <w:rsid w:val="00CD6251"/>
    <w:rsid w:val="00CE0243"/>
    <w:rsid w:val="00CE3779"/>
    <w:rsid w:val="00CF54F8"/>
    <w:rsid w:val="00CF6521"/>
    <w:rsid w:val="00CF757D"/>
    <w:rsid w:val="00D00077"/>
    <w:rsid w:val="00D00E10"/>
    <w:rsid w:val="00D00E75"/>
    <w:rsid w:val="00D032A3"/>
    <w:rsid w:val="00D06550"/>
    <w:rsid w:val="00D06722"/>
    <w:rsid w:val="00D0713F"/>
    <w:rsid w:val="00D10C79"/>
    <w:rsid w:val="00D11D38"/>
    <w:rsid w:val="00D126F5"/>
    <w:rsid w:val="00D12D4E"/>
    <w:rsid w:val="00D1423F"/>
    <w:rsid w:val="00D14ADF"/>
    <w:rsid w:val="00D15453"/>
    <w:rsid w:val="00D154B6"/>
    <w:rsid w:val="00D160C7"/>
    <w:rsid w:val="00D1773A"/>
    <w:rsid w:val="00D22B32"/>
    <w:rsid w:val="00D23823"/>
    <w:rsid w:val="00D23EF2"/>
    <w:rsid w:val="00D24A71"/>
    <w:rsid w:val="00D255FB"/>
    <w:rsid w:val="00D30026"/>
    <w:rsid w:val="00D3024B"/>
    <w:rsid w:val="00D330B6"/>
    <w:rsid w:val="00D330D4"/>
    <w:rsid w:val="00D34734"/>
    <w:rsid w:val="00D37D8D"/>
    <w:rsid w:val="00D430E9"/>
    <w:rsid w:val="00D43FC3"/>
    <w:rsid w:val="00D567E8"/>
    <w:rsid w:val="00D6034D"/>
    <w:rsid w:val="00D633A8"/>
    <w:rsid w:val="00D646C4"/>
    <w:rsid w:val="00D66607"/>
    <w:rsid w:val="00D671F5"/>
    <w:rsid w:val="00D71CEA"/>
    <w:rsid w:val="00D73BE5"/>
    <w:rsid w:val="00D74B1D"/>
    <w:rsid w:val="00D752E2"/>
    <w:rsid w:val="00D80D22"/>
    <w:rsid w:val="00D81366"/>
    <w:rsid w:val="00D8247E"/>
    <w:rsid w:val="00D833C1"/>
    <w:rsid w:val="00D86049"/>
    <w:rsid w:val="00D8653D"/>
    <w:rsid w:val="00D86949"/>
    <w:rsid w:val="00D907F0"/>
    <w:rsid w:val="00D90887"/>
    <w:rsid w:val="00D91251"/>
    <w:rsid w:val="00DA015D"/>
    <w:rsid w:val="00DA1238"/>
    <w:rsid w:val="00DA200D"/>
    <w:rsid w:val="00DA3201"/>
    <w:rsid w:val="00DA51D0"/>
    <w:rsid w:val="00DA56E3"/>
    <w:rsid w:val="00DA6A3D"/>
    <w:rsid w:val="00DB2021"/>
    <w:rsid w:val="00DC0584"/>
    <w:rsid w:val="00DC080A"/>
    <w:rsid w:val="00DC35EC"/>
    <w:rsid w:val="00DC3779"/>
    <w:rsid w:val="00DC4688"/>
    <w:rsid w:val="00DC531F"/>
    <w:rsid w:val="00DC7A63"/>
    <w:rsid w:val="00DD1CBD"/>
    <w:rsid w:val="00DD680C"/>
    <w:rsid w:val="00DE224A"/>
    <w:rsid w:val="00DE3DDD"/>
    <w:rsid w:val="00DE4D85"/>
    <w:rsid w:val="00DE6AD2"/>
    <w:rsid w:val="00DF142A"/>
    <w:rsid w:val="00E01974"/>
    <w:rsid w:val="00E01D1C"/>
    <w:rsid w:val="00E04065"/>
    <w:rsid w:val="00E042FC"/>
    <w:rsid w:val="00E0434C"/>
    <w:rsid w:val="00E204A1"/>
    <w:rsid w:val="00E20C62"/>
    <w:rsid w:val="00E222D7"/>
    <w:rsid w:val="00E2265F"/>
    <w:rsid w:val="00E24FA1"/>
    <w:rsid w:val="00E25F65"/>
    <w:rsid w:val="00E26C3B"/>
    <w:rsid w:val="00E310C4"/>
    <w:rsid w:val="00E3119B"/>
    <w:rsid w:val="00E31F28"/>
    <w:rsid w:val="00E36A5E"/>
    <w:rsid w:val="00E406EA"/>
    <w:rsid w:val="00E41556"/>
    <w:rsid w:val="00E44075"/>
    <w:rsid w:val="00E44A03"/>
    <w:rsid w:val="00E46096"/>
    <w:rsid w:val="00E50DA1"/>
    <w:rsid w:val="00E518CB"/>
    <w:rsid w:val="00E52221"/>
    <w:rsid w:val="00E55711"/>
    <w:rsid w:val="00E57F9D"/>
    <w:rsid w:val="00E63832"/>
    <w:rsid w:val="00E63E8C"/>
    <w:rsid w:val="00E651EB"/>
    <w:rsid w:val="00E655D7"/>
    <w:rsid w:val="00E702CC"/>
    <w:rsid w:val="00E70AA6"/>
    <w:rsid w:val="00E71E34"/>
    <w:rsid w:val="00E723F0"/>
    <w:rsid w:val="00E743C8"/>
    <w:rsid w:val="00E84379"/>
    <w:rsid w:val="00E90398"/>
    <w:rsid w:val="00E90AD2"/>
    <w:rsid w:val="00E92CDF"/>
    <w:rsid w:val="00E93261"/>
    <w:rsid w:val="00E96B3F"/>
    <w:rsid w:val="00E97B12"/>
    <w:rsid w:val="00EA1342"/>
    <w:rsid w:val="00EA22BB"/>
    <w:rsid w:val="00EA5801"/>
    <w:rsid w:val="00EA6698"/>
    <w:rsid w:val="00EB23AE"/>
    <w:rsid w:val="00EC0BDF"/>
    <w:rsid w:val="00EC1D37"/>
    <w:rsid w:val="00EC321A"/>
    <w:rsid w:val="00EC3695"/>
    <w:rsid w:val="00ED02C3"/>
    <w:rsid w:val="00ED22F7"/>
    <w:rsid w:val="00ED27F3"/>
    <w:rsid w:val="00EE06EC"/>
    <w:rsid w:val="00EE24CD"/>
    <w:rsid w:val="00EE3489"/>
    <w:rsid w:val="00EE4142"/>
    <w:rsid w:val="00EE52D5"/>
    <w:rsid w:val="00EE609D"/>
    <w:rsid w:val="00EF0DF9"/>
    <w:rsid w:val="00EF3AA6"/>
    <w:rsid w:val="00EF65C6"/>
    <w:rsid w:val="00F0136B"/>
    <w:rsid w:val="00F04309"/>
    <w:rsid w:val="00F068C9"/>
    <w:rsid w:val="00F07795"/>
    <w:rsid w:val="00F079E7"/>
    <w:rsid w:val="00F10220"/>
    <w:rsid w:val="00F11699"/>
    <w:rsid w:val="00F12544"/>
    <w:rsid w:val="00F126BA"/>
    <w:rsid w:val="00F13FD2"/>
    <w:rsid w:val="00F14AFF"/>
    <w:rsid w:val="00F16932"/>
    <w:rsid w:val="00F16F51"/>
    <w:rsid w:val="00F1768A"/>
    <w:rsid w:val="00F20D22"/>
    <w:rsid w:val="00F219C6"/>
    <w:rsid w:val="00F2285A"/>
    <w:rsid w:val="00F23DCE"/>
    <w:rsid w:val="00F25D3B"/>
    <w:rsid w:val="00F3089A"/>
    <w:rsid w:val="00F3163C"/>
    <w:rsid w:val="00F40C02"/>
    <w:rsid w:val="00F42D71"/>
    <w:rsid w:val="00F43AFF"/>
    <w:rsid w:val="00F44F77"/>
    <w:rsid w:val="00F450FD"/>
    <w:rsid w:val="00F46324"/>
    <w:rsid w:val="00F47F67"/>
    <w:rsid w:val="00F5255F"/>
    <w:rsid w:val="00F531A2"/>
    <w:rsid w:val="00F54BEE"/>
    <w:rsid w:val="00F568B3"/>
    <w:rsid w:val="00F61D8F"/>
    <w:rsid w:val="00F63A22"/>
    <w:rsid w:val="00F655BC"/>
    <w:rsid w:val="00F700ED"/>
    <w:rsid w:val="00F729CC"/>
    <w:rsid w:val="00F73F72"/>
    <w:rsid w:val="00F800ED"/>
    <w:rsid w:val="00F8041D"/>
    <w:rsid w:val="00F80B05"/>
    <w:rsid w:val="00F82142"/>
    <w:rsid w:val="00F8322A"/>
    <w:rsid w:val="00F8611F"/>
    <w:rsid w:val="00F942A5"/>
    <w:rsid w:val="00F9444E"/>
    <w:rsid w:val="00F94E3D"/>
    <w:rsid w:val="00F96C5B"/>
    <w:rsid w:val="00FA3747"/>
    <w:rsid w:val="00FA4D11"/>
    <w:rsid w:val="00FA50E3"/>
    <w:rsid w:val="00FA7F69"/>
    <w:rsid w:val="00FB0DD1"/>
    <w:rsid w:val="00FB1795"/>
    <w:rsid w:val="00FB5504"/>
    <w:rsid w:val="00FB6BA5"/>
    <w:rsid w:val="00FB6EF6"/>
    <w:rsid w:val="00FC04AC"/>
    <w:rsid w:val="00FC05A3"/>
    <w:rsid w:val="00FC15E4"/>
    <w:rsid w:val="00FC1BFB"/>
    <w:rsid w:val="00FC2919"/>
    <w:rsid w:val="00FD14E5"/>
    <w:rsid w:val="00FD3484"/>
    <w:rsid w:val="00FD7147"/>
    <w:rsid w:val="00FE16BC"/>
    <w:rsid w:val="00FE1A07"/>
    <w:rsid w:val="00FE1DA8"/>
    <w:rsid w:val="00FE2451"/>
    <w:rsid w:val="00FE33CF"/>
    <w:rsid w:val="00FE408F"/>
    <w:rsid w:val="00FE5494"/>
    <w:rsid w:val="00FE623D"/>
    <w:rsid w:val="00FE6DF9"/>
    <w:rsid w:val="00FF264F"/>
    <w:rsid w:val="00FF53B8"/>
    <w:rsid w:val="00FF68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3A78B"/>
  <w15:docId w15:val="{F784F11A-A021-452D-B158-FD87BA3CB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494"/>
    <w:pPr>
      <w:spacing w:after="0" w:line="240" w:lineRule="auto"/>
      <w:ind w:left="1440" w:hanging="1440"/>
    </w:pPr>
    <w:rPr>
      <w:rFonts w:ascii="Times" w:eastAsia="Batang" w:hAnsi="Times" w:cs="Times New Roman"/>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rsid w:val="00FE549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FE549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FE549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FE5494"/>
    <w:pPr>
      <w:numPr>
        <w:ilvl w:val="3"/>
      </w:numPr>
      <w:outlineLvl w:val="3"/>
    </w:pPr>
    <w:rPr>
      <w:i/>
    </w:rPr>
  </w:style>
  <w:style w:type="paragraph" w:styleId="Heading5">
    <w:name w:val="heading 5"/>
    <w:basedOn w:val="Heading4"/>
    <w:next w:val="Normal"/>
    <w:link w:val="Heading5Char"/>
    <w:uiPriority w:val="9"/>
    <w:qFormat/>
    <w:rsid w:val="00FE549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FE549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FE549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FE549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FE549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E5494"/>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FE5494"/>
    <w:rPr>
      <w:rFonts w:ascii="Arial" w:eastAsia="Batang" w:hAnsi="Arial" w:cs="Times New Roman"/>
      <w:b/>
      <w:bCs/>
      <w:i/>
      <w:iCs/>
      <w:sz w:val="24"/>
      <w:szCs w:val="28"/>
      <w:lang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FE5494"/>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5494"/>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FE54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FE54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FE54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FE54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FE5494"/>
    <w:rPr>
      <w:rFonts w:ascii="Arial" w:eastAsia="Batang" w:hAnsi="Arial" w:cs="Times New Roman"/>
      <w:lang w:eastAsia="x-none"/>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5494"/>
    <w:pPr>
      <w:ind w:leftChars="400" w:left="840"/>
    </w:pPr>
    <w:rPr>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E5494"/>
    <w:rPr>
      <w:rFonts w:ascii="Arial" w:eastAsia="Batang" w:hAnsi="Arial" w:cs="Times New Roman"/>
      <w:b/>
      <w:bCs/>
      <w:kern w:val="32"/>
      <w:sz w:val="32"/>
      <w:szCs w:val="32"/>
      <w:lang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FE5494"/>
    <w:rPr>
      <w:rFonts w:ascii="Times" w:eastAsia="Batang" w:hAnsi="Times" w:cs="Times New Roman"/>
      <w:sz w:val="20"/>
      <w:szCs w:val="24"/>
      <w:lang w:eastAsia="x-none"/>
    </w:rPr>
  </w:style>
  <w:style w:type="table" w:styleId="TableGrid">
    <w:name w:val="Table Grid"/>
    <w:basedOn w:val="TableNormal"/>
    <w:qFormat/>
    <w:rsid w:val="00FE5494"/>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E5494"/>
    <w:pPr>
      <w:numPr>
        <w:ilvl w:val="2"/>
        <w:numId w:val="6"/>
      </w:numPr>
    </w:pPr>
    <w:rPr>
      <w:rFonts w:ascii="Times New Roman" w:eastAsia="Times New Roman" w:hAnsi="Times New Roman"/>
      <w:lang w:val="en-US"/>
    </w:rPr>
  </w:style>
  <w:style w:type="paragraph" w:customStyle="1" w:styleId="boldbullet1">
    <w:name w:val="boldbullet1"/>
    <w:basedOn w:val="Normal"/>
    <w:qFormat/>
    <w:rsid w:val="00FE5494"/>
    <w:pPr>
      <w:numPr>
        <w:numId w:val="6"/>
      </w:numPr>
      <w:spacing w:after="120"/>
      <w:jc w:val="both"/>
    </w:pPr>
    <w:rPr>
      <w:rFonts w:ascii="Times New Roman" w:eastAsia="SimSun" w:hAnsi="Times New Roman"/>
      <w:b/>
      <w:lang w:val="en-US" w:eastAsia="zh-CN"/>
    </w:rPr>
  </w:style>
  <w:style w:type="paragraph" w:styleId="BalloonText">
    <w:name w:val="Balloon Text"/>
    <w:basedOn w:val="Normal"/>
    <w:link w:val="BalloonTextChar"/>
    <w:uiPriority w:val="99"/>
    <w:semiHidden/>
    <w:unhideWhenUsed/>
    <w:rsid w:val="003471F3"/>
    <w:rPr>
      <w:rFonts w:ascii="SimSun" w:eastAsia="SimSun"/>
      <w:sz w:val="18"/>
      <w:szCs w:val="18"/>
    </w:rPr>
  </w:style>
  <w:style w:type="character" w:customStyle="1" w:styleId="BalloonTextChar">
    <w:name w:val="Balloon Text Char"/>
    <w:basedOn w:val="DefaultParagraphFont"/>
    <w:link w:val="BalloonText"/>
    <w:uiPriority w:val="99"/>
    <w:semiHidden/>
    <w:rsid w:val="003471F3"/>
    <w:rPr>
      <w:rFonts w:ascii="SimSun" w:eastAsia="SimSun" w:hAnsi="Times" w:cs="Times New Roman"/>
      <w:sz w:val="18"/>
      <w:szCs w:val="18"/>
      <w:lang w:eastAsia="en-US"/>
    </w:rPr>
  </w:style>
  <w:style w:type="paragraph" w:styleId="Header">
    <w:name w:val="header"/>
    <w:basedOn w:val="Normal"/>
    <w:link w:val="HeaderChar"/>
    <w:uiPriority w:val="99"/>
    <w:unhideWhenUsed/>
    <w:rsid w:val="00EF65C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65C6"/>
    <w:rPr>
      <w:rFonts w:ascii="Times" w:eastAsia="Batang" w:hAnsi="Times" w:cs="Times New Roman"/>
      <w:sz w:val="18"/>
      <w:szCs w:val="18"/>
      <w:lang w:eastAsia="en-US"/>
    </w:rPr>
  </w:style>
  <w:style w:type="paragraph" w:styleId="Footer">
    <w:name w:val="footer"/>
    <w:basedOn w:val="Normal"/>
    <w:link w:val="FooterChar"/>
    <w:uiPriority w:val="99"/>
    <w:unhideWhenUsed/>
    <w:rsid w:val="00EF65C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65C6"/>
    <w:rPr>
      <w:rFonts w:ascii="Times" w:eastAsia="Batang" w:hAnsi="Times"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417261">
      <w:bodyDiv w:val="1"/>
      <w:marLeft w:val="0"/>
      <w:marRight w:val="0"/>
      <w:marTop w:val="0"/>
      <w:marBottom w:val="0"/>
      <w:divBdr>
        <w:top w:val="none" w:sz="0" w:space="0" w:color="auto"/>
        <w:left w:val="none" w:sz="0" w:space="0" w:color="auto"/>
        <w:bottom w:val="none" w:sz="0" w:space="0" w:color="auto"/>
        <w:right w:val="none" w:sz="0" w:space="0" w:color="auto"/>
      </w:divBdr>
    </w:div>
    <w:div w:id="1766147801">
      <w:bodyDiv w:val="1"/>
      <w:marLeft w:val="0"/>
      <w:marRight w:val="0"/>
      <w:marTop w:val="0"/>
      <w:marBottom w:val="0"/>
      <w:divBdr>
        <w:top w:val="none" w:sz="0" w:space="0" w:color="auto"/>
        <w:left w:val="none" w:sz="0" w:space="0" w:color="auto"/>
        <w:bottom w:val="none" w:sz="0" w:space="0" w:color="auto"/>
        <w:right w:val="none" w:sz="0" w:space="0" w:color="auto"/>
      </w:divBdr>
    </w:div>
    <w:div w:id="213629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dc:creator>
  <cp:lastModifiedBy>HW</cp:lastModifiedBy>
  <cp:revision>3</cp:revision>
  <dcterms:created xsi:type="dcterms:W3CDTF">2022-02-24T07:05:00Z</dcterms:created>
  <dcterms:modified xsi:type="dcterms:W3CDTF">2022-02-28T13:57:00Z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1646056646</vt:lpwstr>
  </property>
</Properties>
</file>